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2D7756">
        <w:rPr>
          <w:rFonts w:ascii="Arial" w:hAnsi="Arial" w:cs="Arial"/>
          <w:b/>
          <w:bCs/>
          <w:sz w:val="28"/>
        </w:rPr>
        <w:t>1</w:t>
      </w:r>
      <w:r w:rsidR="00FF56B9">
        <w:rPr>
          <w:rFonts w:ascii="Arial" w:hAnsi="Arial" w:cs="Arial"/>
          <w:b/>
          <w:bCs/>
          <w:sz w:val="28"/>
        </w:rPr>
        <w:t xml:space="preserve">10 </w:t>
      </w:r>
      <w:r w:rsidR="00BC0709" w:rsidRPr="002F76F9">
        <w:rPr>
          <w:rFonts w:ascii="Arial" w:eastAsia="바탕" w:hAnsi="Arial" w:cs="Arial"/>
          <w:b/>
          <w:bCs/>
          <w:sz w:val="28"/>
          <w:szCs w:val="24"/>
        </w:rPr>
        <w:t xml:space="preserve"> </w:t>
      </w:r>
      <w:r w:rsidR="004A31F7"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w:t>
      </w:r>
      <w:r w:rsidR="008A4F8B" w:rsidRPr="002F76F9">
        <w:rPr>
          <w:rFonts w:ascii="Arial" w:eastAsia="바탕" w:hAnsi="Arial" w:cs="Arial"/>
          <w:b/>
          <w:bCs/>
          <w:sz w:val="28"/>
          <w:szCs w:val="24"/>
        </w:rPr>
        <w:t xml:space="preserve">   </w:t>
      </w:r>
      <w:r w:rsidR="009E12C3"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R1-</w:t>
      </w:r>
      <w:r w:rsidR="002D7756" w:rsidRPr="00953893">
        <w:rPr>
          <w:rFonts w:ascii="Arial" w:eastAsia="바탕" w:hAnsi="Arial" w:cs="Arial"/>
          <w:b/>
          <w:bCs/>
          <w:sz w:val="28"/>
          <w:szCs w:val="24"/>
        </w:rPr>
        <w:t>22</w:t>
      </w:r>
      <w:r w:rsidR="00C45889" w:rsidRPr="00C45889">
        <w:rPr>
          <w:rFonts w:ascii="Arial" w:eastAsia="바탕" w:hAnsi="Arial" w:cs="Arial"/>
          <w:b/>
          <w:bCs/>
          <w:sz w:val="28"/>
          <w:szCs w:val="24"/>
        </w:rPr>
        <w:t>0</w:t>
      </w:r>
      <w:r w:rsidR="00FF56B9" w:rsidRPr="000201B8">
        <w:rPr>
          <w:rFonts w:ascii="Arial" w:eastAsia="바탕" w:hAnsi="Arial" w:cs="Arial"/>
          <w:b/>
          <w:bCs/>
          <w:sz w:val="28"/>
          <w:szCs w:val="24"/>
        </w:rPr>
        <w:t>7039</w:t>
      </w:r>
    </w:p>
    <w:p w:rsidR="00603575" w:rsidRPr="00E70DE7" w:rsidRDefault="00FF56B9"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w:t>
      </w:r>
      <w:r w:rsidRPr="00A80D3B">
        <w:rPr>
          <w:rFonts w:ascii="Arial" w:hAnsi="Arial" w:cs="Arial"/>
          <w:b/>
          <w:bCs/>
          <w:sz w:val="28"/>
          <w:lang w:eastAsia="ja-JP"/>
        </w:rPr>
        <w:t xml:space="preserve"> </w:t>
      </w:r>
      <w:r>
        <w:rPr>
          <w:rFonts w:ascii="Arial" w:hAnsi="Arial" w:cs="Arial"/>
          <w:b/>
          <w:bCs/>
          <w:sz w:val="28"/>
          <w:lang w:eastAsia="ja-JP"/>
        </w:rPr>
        <w:t>22</w:t>
      </w:r>
      <w:r w:rsidRPr="00F703B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2</w:t>
      </w:r>
      <w:r>
        <w:rPr>
          <w:rFonts w:ascii="Arial" w:hAnsi="Arial" w:cs="Arial"/>
          <w:b/>
          <w:bCs/>
          <w:sz w:val="28"/>
          <w:lang w:eastAsia="ja-JP"/>
        </w:rPr>
        <w:t>6</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w:t>
      </w:r>
      <w:r w:rsidR="00566C7D">
        <w:rPr>
          <w:rFonts w:ascii="Arial" w:hAnsi="Arial" w:cs="Arial"/>
          <w:b/>
          <w:bCs/>
          <w:sz w:val="28"/>
          <w:lang w:eastAsia="ja-JP"/>
        </w:rPr>
        <w:t>2022</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C45889" w:rsidRPr="00C45889">
        <w:rPr>
          <w:rFonts w:ascii="Arial" w:eastAsia="맑은 고딕" w:hAnsi="Arial"/>
          <w:sz w:val="24"/>
          <w:lang w:val="en-US" w:eastAsia="ko-KR"/>
        </w:rPr>
        <w:t>9.9.1</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BC1E18"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C45889" w:rsidRPr="00C45889">
        <w:rPr>
          <w:rFonts w:ascii="Arial" w:eastAsia="바탕" w:hAnsi="Arial"/>
          <w:sz w:val="24"/>
          <w:lang w:eastAsia="ko-KR"/>
        </w:rPr>
        <w:t>Discussion on NR PDCCH reception in symbols with LTE CRS REs</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0D6A38"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Pr="006E5A16">
        <w:rPr>
          <w:rFonts w:eastAsia="바탕"/>
          <w:sz w:val="22"/>
          <w:szCs w:val="22"/>
          <w:lang w:eastAsia="ko-KR"/>
        </w:rPr>
        <w:t xml:space="preserve"> </w:t>
      </w:r>
      <w:r w:rsidR="00E934E2">
        <w:rPr>
          <w:rFonts w:eastAsia="바탕"/>
          <w:sz w:val="22"/>
          <w:szCs w:val="22"/>
          <w:lang w:eastAsia="ko-KR"/>
        </w:rPr>
        <w:t>RAN1#109-e</w:t>
      </w:r>
      <w:r w:rsidR="00E04EFE" w:rsidRPr="006E5A16">
        <w:rPr>
          <w:rFonts w:eastAsia="바탕"/>
          <w:sz w:val="22"/>
          <w:szCs w:val="22"/>
          <w:lang w:eastAsia="ko-KR"/>
        </w:rPr>
        <w:t xml:space="preserve">, </w:t>
      </w:r>
      <w:r w:rsidR="00E934E2">
        <w:rPr>
          <w:rFonts w:eastAsia="바탕"/>
          <w:sz w:val="22"/>
          <w:szCs w:val="22"/>
          <w:lang w:eastAsia="ko-KR"/>
        </w:rPr>
        <w:t>following agreements were made on the evaluations related to NR PDCCH reception in symbols with LTE CRS REs</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p w:rsidR="004F6257" w:rsidRPr="00E04EFE" w:rsidRDefault="004F6257" w:rsidP="00671D1E">
      <w:pPr>
        <w:spacing w:before="120" w:after="120" w:line="240" w:lineRule="auto"/>
        <w:ind w:left="284" w:hangingChars="129"/>
        <w:rPr>
          <w:rFonts w:eastAsia="바탕"/>
          <w:sz w:val="22"/>
          <w:szCs w:val="22"/>
          <w:lang w:eastAsia="ko-KR"/>
        </w:rPr>
      </w:pPr>
    </w:p>
    <w:tbl>
      <w:tblPr>
        <w:tblStyle w:val="a6"/>
        <w:tblW w:w="9493" w:type="dxa"/>
        <w:jc w:val="center"/>
        <w:tblLook w:val="04A0" w:firstRow="1" w:lastRow="0" w:firstColumn="1" w:lastColumn="0" w:noHBand="0" w:noVBand="1"/>
      </w:tblPr>
      <w:tblGrid>
        <w:gridCol w:w="9493"/>
      </w:tblGrid>
      <w:tr w:rsidR="00142FCE" w:rsidRPr="00C45889" w:rsidTr="00E934E2">
        <w:trPr>
          <w:jc w:val="center"/>
        </w:trPr>
        <w:tc>
          <w:tcPr>
            <w:tcW w:w="9493" w:type="dxa"/>
          </w:tcPr>
          <w:p w:rsidR="00E934E2" w:rsidRPr="00E934E2" w:rsidRDefault="00E934E2" w:rsidP="00E934E2">
            <w:pPr>
              <w:spacing w:before="0" w:after="0" w:line="240" w:lineRule="auto"/>
              <w:ind w:left="0" w:firstLine="0"/>
              <w:contextualSpacing/>
              <w:jc w:val="left"/>
              <w:rPr>
                <w:rFonts w:ascii="Times" w:eastAsia="DengXian" w:hAnsi="Times"/>
                <w:b/>
                <w:bCs/>
                <w:szCs w:val="24"/>
                <w:highlight w:val="green"/>
                <w:lang w:eastAsia="zh-CN"/>
              </w:rPr>
            </w:pPr>
            <w:r w:rsidRPr="00E934E2">
              <w:rPr>
                <w:rFonts w:ascii="Times" w:eastAsia="DengXian" w:hAnsi="Times" w:hint="eastAsia"/>
                <w:b/>
                <w:bCs/>
                <w:szCs w:val="24"/>
                <w:highlight w:val="green"/>
                <w:lang w:eastAsia="zh-CN"/>
              </w:rPr>
              <w:t>A</w:t>
            </w:r>
            <w:r w:rsidRPr="00E934E2">
              <w:rPr>
                <w:rFonts w:ascii="Times" w:eastAsia="DengXian" w:hAnsi="Times"/>
                <w:b/>
                <w:bCs/>
                <w:szCs w:val="24"/>
                <w:highlight w:val="green"/>
                <w:lang w:eastAsia="zh-CN"/>
              </w:rPr>
              <w:t xml:space="preserve">greement </w:t>
            </w:r>
          </w:p>
          <w:p w:rsidR="00E934E2" w:rsidRPr="00E934E2" w:rsidRDefault="00E934E2" w:rsidP="00E934E2">
            <w:pPr>
              <w:spacing w:before="0" w:after="0" w:line="240" w:lineRule="auto"/>
              <w:ind w:left="0" w:firstLine="0"/>
              <w:contextualSpacing/>
              <w:jc w:val="left"/>
              <w:rPr>
                <w:rFonts w:ascii="Times" w:eastAsia="DengXian" w:hAnsi="Times"/>
                <w:b/>
                <w:bCs/>
                <w:szCs w:val="24"/>
                <w:lang w:eastAsia="zh-CN"/>
              </w:rPr>
            </w:pPr>
            <w:r w:rsidRPr="00E934E2">
              <w:rPr>
                <w:rFonts w:ascii="Times" w:eastAsia="DengXian" w:hAnsi="Times"/>
                <w:b/>
                <w:bCs/>
                <w:szCs w:val="24"/>
                <w:lang w:eastAsia="zh-CN"/>
              </w:rPr>
              <w:t>To evaluate the following options:</w:t>
            </w:r>
          </w:p>
          <w:p w:rsidR="00E934E2" w:rsidRPr="00E934E2" w:rsidRDefault="00E934E2" w:rsidP="00E934E2">
            <w:pPr>
              <w:widowControl w:val="0"/>
              <w:numPr>
                <w:ilvl w:val="1"/>
                <w:numId w:val="101"/>
              </w:numPr>
              <w:spacing w:before="0" w:after="0" w:line="240" w:lineRule="auto"/>
              <w:ind w:leftChars="120" w:left="660"/>
              <w:contextualSpacing/>
              <w:jc w:val="left"/>
              <w:rPr>
                <w:rFonts w:eastAsia="바탕"/>
                <w:color w:val="000000"/>
                <w:szCs w:val="24"/>
                <w:lang w:eastAsia="x-none"/>
              </w:rPr>
            </w:pPr>
            <w:r w:rsidRPr="00E934E2">
              <w:rPr>
                <w:rFonts w:eastAsia="바탕"/>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rsidR="00E934E2" w:rsidRPr="00E934E2" w:rsidRDefault="00E934E2" w:rsidP="00E934E2">
            <w:pPr>
              <w:widowControl w:val="0"/>
              <w:numPr>
                <w:ilvl w:val="1"/>
                <w:numId w:val="101"/>
              </w:numPr>
              <w:spacing w:before="0" w:after="0" w:line="240" w:lineRule="auto"/>
              <w:ind w:leftChars="120" w:left="660"/>
              <w:contextualSpacing/>
              <w:jc w:val="left"/>
              <w:rPr>
                <w:rFonts w:eastAsia="바탕"/>
                <w:color w:val="000000"/>
                <w:szCs w:val="24"/>
                <w:lang w:eastAsia="x-none"/>
              </w:rPr>
            </w:pPr>
            <w:r w:rsidRPr="00E934E2">
              <w:rPr>
                <w:rFonts w:eastAsia="바탕"/>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rsidR="00E934E2" w:rsidRPr="00E934E2" w:rsidRDefault="00E934E2" w:rsidP="00E934E2">
            <w:pPr>
              <w:widowControl w:val="0"/>
              <w:numPr>
                <w:ilvl w:val="1"/>
                <w:numId w:val="101"/>
              </w:numPr>
              <w:spacing w:before="0" w:after="0" w:line="240" w:lineRule="auto"/>
              <w:ind w:leftChars="120" w:left="660"/>
              <w:contextualSpacing/>
              <w:jc w:val="left"/>
              <w:rPr>
                <w:rFonts w:eastAsia="바탕"/>
                <w:color w:val="000000"/>
                <w:szCs w:val="24"/>
                <w:lang w:eastAsia="x-none"/>
              </w:rPr>
            </w:pPr>
            <w:r w:rsidRPr="00E934E2">
              <w:rPr>
                <w:rFonts w:eastAsia="바탕"/>
                <w:color w:val="000000"/>
                <w:szCs w:val="24"/>
                <w:lang w:eastAsia="x-none"/>
              </w:rPr>
              <w:t>Option-2: NR-PDCCH or NR-PDCCH-DMRS is transmitted on REs not colliding with LTE-CRS, NR-PDCCH and NR-PDCCH-DMRS may or may not be punctured on REs colliding with LTE-CRS</w:t>
            </w:r>
          </w:p>
          <w:p w:rsidR="00E934E2" w:rsidRPr="00E934E2" w:rsidRDefault="00E934E2" w:rsidP="00E934E2">
            <w:pPr>
              <w:widowControl w:val="0"/>
              <w:numPr>
                <w:ilvl w:val="2"/>
                <w:numId w:val="101"/>
              </w:numPr>
              <w:spacing w:before="0" w:after="0" w:line="240" w:lineRule="auto"/>
              <w:contextualSpacing/>
              <w:jc w:val="left"/>
              <w:rPr>
                <w:rFonts w:eastAsia="바탕"/>
                <w:color w:val="000000"/>
                <w:szCs w:val="24"/>
                <w:lang w:eastAsia="x-none"/>
              </w:rPr>
            </w:pPr>
            <w:r w:rsidRPr="00E934E2">
              <w:rPr>
                <w:rFonts w:eastAsia="바탕"/>
                <w:color w:val="000000"/>
                <w:szCs w:val="24"/>
                <w:lang w:eastAsia="x-none"/>
              </w:rPr>
              <w:t>No puncture is baseline (UE side)</w:t>
            </w:r>
          </w:p>
          <w:p w:rsidR="00E934E2" w:rsidRDefault="00E934E2" w:rsidP="00E934E2">
            <w:pPr>
              <w:spacing w:before="0" w:after="0" w:line="240" w:lineRule="auto"/>
              <w:ind w:left="0" w:firstLine="0"/>
              <w:contextualSpacing/>
              <w:jc w:val="left"/>
              <w:rPr>
                <w:rFonts w:ascii="Times" w:eastAsia="바탕" w:hAnsi="Times"/>
                <w:b/>
                <w:bCs/>
                <w:color w:val="000000"/>
                <w:szCs w:val="24"/>
                <w:u w:val="single"/>
              </w:rPr>
            </w:pPr>
          </w:p>
          <w:p w:rsidR="00E934E2" w:rsidRPr="00E934E2" w:rsidRDefault="00E934E2" w:rsidP="00E934E2">
            <w:pPr>
              <w:spacing w:before="0" w:after="0" w:line="240" w:lineRule="auto"/>
              <w:ind w:left="0" w:firstLine="0"/>
              <w:contextualSpacing/>
              <w:jc w:val="left"/>
              <w:rPr>
                <w:rFonts w:ascii="Times" w:eastAsia="바탕" w:hAnsi="Times"/>
                <w:b/>
                <w:bCs/>
                <w:color w:val="000000"/>
                <w:szCs w:val="24"/>
                <w:u w:val="single"/>
              </w:rPr>
            </w:pPr>
            <w:r w:rsidRPr="00E934E2">
              <w:rPr>
                <w:rFonts w:ascii="Times" w:eastAsia="바탕" w:hAnsi="Times"/>
                <w:b/>
                <w:bCs/>
                <w:color w:val="000000"/>
                <w:szCs w:val="24"/>
                <w:u w:val="single"/>
              </w:rPr>
              <w:t>Observation</w:t>
            </w:r>
          </w:p>
          <w:p w:rsidR="00E934E2" w:rsidRPr="00E934E2" w:rsidRDefault="00E934E2" w:rsidP="00E934E2">
            <w:pPr>
              <w:spacing w:before="0" w:after="0" w:line="240" w:lineRule="auto"/>
              <w:ind w:left="0" w:firstLine="0"/>
              <w:contextualSpacing/>
              <w:jc w:val="left"/>
              <w:rPr>
                <w:rFonts w:ascii="Times" w:eastAsia="바탕" w:hAnsi="Times"/>
                <w:color w:val="000000"/>
                <w:szCs w:val="24"/>
              </w:rPr>
            </w:pPr>
            <w:r w:rsidRPr="00E934E2">
              <w:rPr>
                <w:rFonts w:ascii="Times" w:eastAsia="바탕" w:hAnsi="Times"/>
                <w:color w:val="000000"/>
                <w:szCs w:val="24"/>
              </w:rPr>
              <w:t>For evaluations consider the following options:</w:t>
            </w:r>
          </w:p>
          <w:p w:rsidR="00E934E2" w:rsidRPr="00E934E2" w:rsidRDefault="00E934E2" w:rsidP="00E934E2">
            <w:pPr>
              <w:spacing w:before="0" w:after="0" w:line="240" w:lineRule="auto"/>
              <w:ind w:left="0" w:firstLine="0"/>
              <w:contextualSpacing/>
              <w:jc w:val="left"/>
              <w:rPr>
                <w:rFonts w:eastAsia="바탕"/>
                <w:b/>
                <w:bCs/>
                <w:color w:val="000000"/>
                <w:szCs w:val="24"/>
              </w:rPr>
            </w:pPr>
            <w:r w:rsidRPr="00E934E2">
              <w:rPr>
                <w:rFonts w:eastAsia="바탕"/>
                <w:b/>
                <w:bCs/>
                <w:color w:val="000000"/>
                <w:szCs w:val="24"/>
              </w:rPr>
              <w:t>Option 1-1:</w:t>
            </w:r>
          </w:p>
          <w:p w:rsidR="00E934E2" w:rsidRPr="00E934E2" w:rsidRDefault="00E934E2" w:rsidP="00E934E2">
            <w:pPr>
              <w:widowControl w:val="0"/>
              <w:numPr>
                <w:ilvl w:val="0"/>
                <w:numId w:val="102"/>
              </w:numPr>
              <w:spacing w:before="0" w:after="0" w:line="240" w:lineRule="auto"/>
              <w:contextualSpacing/>
              <w:jc w:val="left"/>
              <w:rPr>
                <w:rFonts w:eastAsia="DengXian"/>
                <w:color w:val="000000"/>
                <w:szCs w:val="24"/>
                <w:lang w:eastAsia="x-none"/>
              </w:rPr>
            </w:pPr>
            <w:r w:rsidRPr="00E934E2">
              <w:rPr>
                <w:rFonts w:eastAsia="DengXian"/>
                <w:color w:val="000000"/>
                <w:szCs w:val="24"/>
                <w:lang w:eastAsia="x-none"/>
              </w:rPr>
              <w:t>PDCCH and PDCCH DMRS mapping to REs: Legacy</w:t>
            </w:r>
          </w:p>
          <w:p w:rsidR="00E934E2" w:rsidRPr="00E934E2" w:rsidRDefault="00E934E2" w:rsidP="00E934E2">
            <w:pPr>
              <w:widowControl w:val="0"/>
              <w:numPr>
                <w:ilvl w:val="0"/>
                <w:numId w:val="102"/>
              </w:numPr>
              <w:spacing w:before="0" w:after="0" w:line="240" w:lineRule="auto"/>
              <w:contextualSpacing/>
              <w:jc w:val="left"/>
              <w:rPr>
                <w:rFonts w:eastAsia="DengXian"/>
                <w:color w:val="000000"/>
                <w:szCs w:val="24"/>
                <w:lang w:eastAsia="x-none"/>
              </w:rPr>
            </w:pPr>
            <w:r w:rsidRPr="00E934E2">
              <w:rPr>
                <w:rFonts w:eastAsia="DengXian"/>
                <w:color w:val="000000"/>
                <w:szCs w:val="24"/>
                <w:lang w:eastAsia="x-none"/>
              </w:rPr>
              <w:t>PDCCH REs overlapping with LTE CRS: Receiver punctures</w:t>
            </w:r>
          </w:p>
          <w:p w:rsidR="00E934E2" w:rsidRPr="00E934E2" w:rsidRDefault="00E934E2" w:rsidP="00E934E2">
            <w:pPr>
              <w:widowControl w:val="0"/>
              <w:numPr>
                <w:ilvl w:val="0"/>
                <w:numId w:val="102"/>
              </w:numPr>
              <w:spacing w:before="0" w:after="0" w:line="240" w:lineRule="auto"/>
              <w:contextualSpacing/>
              <w:jc w:val="left"/>
              <w:rPr>
                <w:rFonts w:eastAsia="DengXian"/>
                <w:color w:val="000000"/>
                <w:szCs w:val="24"/>
                <w:lang w:eastAsia="x-none"/>
              </w:rPr>
            </w:pPr>
            <w:bookmarkStart w:id="3" w:name="_Hlk103593086"/>
            <w:r w:rsidRPr="00E934E2">
              <w:rPr>
                <w:rFonts w:eastAsia="DengXian"/>
                <w:color w:val="000000"/>
                <w:szCs w:val="24"/>
                <w:lang w:eastAsia="x-none"/>
              </w:rPr>
              <w:t xml:space="preserve">PDCCH DMRS REs overlapping with LTE CRS: </w:t>
            </w:r>
            <w:r w:rsidRPr="00E934E2">
              <w:rPr>
                <w:rFonts w:eastAsia="맑은 고딕"/>
                <w:color w:val="000000"/>
                <w:szCs w:val="24"/>
                <w:lang w:eastAsia="x-none"/>
              </w:rPr>
              <w:t xml:space="preserve">All DMRS REs on overlapping symbol Not used for CE, </w:t>
            </w:r>
            <w:r w:rsidRPr="00E934E2">
              <w:rPr>
                <w:rFonts w:eastAsia="DengXian"/>
                <w:color w:val="000000"/>
                <w:szCs w:val="24"/>
                <w:lang w:eastAsia="x-none"/>
              </w:rPr>
              <w:t>or legacy pattern is assumed</w:t>
            </w:r>
          </w:p>
          <w:bookmarkEnd w:id="3"/>
          <w:p w:rsidR="00E934E2" w:rsidRPr="00E934E2" w:rsidRDefault="00E934E2" w:rsidP="00E934E2">
            <w:pPr>
              <w:widowControl w:val="0"/>
              <w:numPr>
                <w:ilvl w:val="0"/>
                <w:numId w:val="102"/>
              </w:numPr>
              <w:spacing w:before="0" w:after="0" w:line="240" w:lineRule="auto"/>
              <w:contextualSpacing/>
              <w:jc w:val="left"/>
              <w:rPr>
                <w:rFonts w:eastAsia="DengXian"/>
                <w:color w:val="000000"/>
                <w:szCs w:val="24"/>
                <w:lang w:eastAsia="x-none"/>
              </w:rPr>
            </w:pPr>
            <w:r w:rsidRPr="00E934E2">
              <w:rPr>
                <w:rFonts w:eastAsia="DengXian"/>
                <w:color w:val="000000"/>
                <w:szCs w:val="24"/>
                <w:lang w:eastAsia="x-none"/>
              </w:rPr>
              <w:t xml:space="preserve">gNB transmits: Irrelevant what the gNB transmits on REs overlapping with the LTE CRS REs as indicated in the CRS RM pattern. </w:t>
            </w:r>
          </w:p>
          <w:p w:rsidR="00E934E2" w:rsidRPr="00E934E2" w:rsidRDefault="00E934E2" w:rsidP="00E934E2">
            <w:pPr>
              <w:widowControl w:val="0"/>
              <w:numPr>
                <w:ilvl w:val="0"/>
                <w:numId w:val="102"/>
              </w:numPr>
              <w:spacing w:before="0" w:after="0" w:line="240" w:lineRule="auto"/>
              <w:contextualSpacing/>
              <w:jc w:val="left"/>
              <w:rPr>
                <w:rFonts w:eastAsia="DengXian"/>
                <w:color w:val="000000"/>
                <w:szCs w:val="24"/>
                <w:lang w:eastAsia="x-none"/>
              </w:rPr>
            </w:pPr>
            <w:r w:rsidRPr="00E934E2">
              <w:rPr>
                <w:rFonts w:eastAsia="DengXian"/>
                <w:color w:val="000000"/>
                <w:szCs w:val="24"/>
                <w:lang w:eastAsia="x-none"/>
              </w:rPr>
              <w:t>Channel estimator: operate on clean symbol DMRS only, Legacy</w:t>
            </w:r>
          </w:p>
          <w:p w:rsidR="00E934E2" w:rsidRPr="00E934E2" w:rsidRDefault="00E934E2" w:rsidP="00E934E2">
            <w:pPr>
              <w:spacing w:before="0" w:after="0" w:line="240" w:lineRule="auto"/>
              <w:ind w:left="0" w:firstLine="0"/>
              <w:contextualSpacing/>
              <w:jc w:val="left"/>
              <w:rPr>
                <w:rFonts w:eastAsia="DengXian"/>
                <w:b/>
                <w:bCs/>
                <w:color w:val="000000"/>
                <w:szCs w:val="24"/>
                <w:lang w:eastAsia="x-none"/>
              </w:rPr>
            </w:pPr>
            <w:r w:rsidRPr="00E934E2">
              <w:rPr>
                <w:rFonts w:eastAsia="DengXian"/>
                <w:b/>
                <w:bCs/>
                <w:color w:val="000000"/>
                <w:szCs w:val="24"/>
                <w:lang w:eastAsia="x-none"/>
              </w:rPr>
              <w:t>Option 1-2:</w:t>
            </w:r>
          </w:p>
          <w:p w:rsidR="00E934E2" w:rsidRPr="00E934E2" w:rsidRDefault="00E934E2" w:rsidP="00E934E2">
            <w:pPr>
              <w:widowControl w:val="0"/>
              <w:numPr>
                <w:ilvl w:val="0"/>
                <w:numId w:val="102"/>
              </w:numPr>
              <w:spacing w:before="0" w:after="0" w:line="240" w:lineRule="auto"/>
              <w:contextualSpacing/>
              <w:jc w:val="left"/>
              <w:rPr>
                <w:rFonts w:eastAsia="DengXian"/>
                <w:color w:val="000000"/>
                <w:szCs w:val="24"/>
                <w:lang w:eastAsia="x-none"/>
              </w:rPr>
            </w:pPr>
            <w:r w:rsidRPr="00E934E2">
              <w:rPr>
                <w:rFonts w:eastAsia="DengXian"/>
                <w:color w:val="000000"/>
                <w:szCs w:val="24"/>
                <w:lang w:eastAsia="x-none"/>
              </w:rPr>
              <w:t>PDCCH and PDCCH DMRS mapping to REs: New PDCCH rate-matching</w:t>
            </w:r>
          </w:p>
          <w:p w:rsidR="00E934E2" w:rsidRPr="00E934E2" w:rsidRDefault="00E934E2" w:rsidP="00E934E2">
            <w:pPr>
              <w:widowControl w:val="0"/>
              <w:numPr>
                <w:ilvl w:val="1"/>
                <w:numId w:val="103"/>
              </w:numPr>
              <w:spacing w:before="0" w:after="0" w:line="240" w:lineRule="auto"/>
              <w:contextualSpacing/>
              <w:jc w:val="left"/>
              <w:rPr>
                <w:rFonts w:eastAsia="DengXian"/>
                <w:color w:val="000000"/>
                <w:szCs w:val="24"/>
                <w:lang w:eastAsia="x-none"/>
              </w:rPr>
            </w:pPr>
            <w:r w:rsidRPr="00E934E2">
              <w:rPr>
                <w:rFonts w:eastAsia="DengXian"/>
                <w:color w:val="000000"/>
                <w:szCs w:val="24"/>
                <w:lang w:eastAsia="x-none"/>
              </w:rPr>
              <w:lastRenderedPageBreak/>
              <w:t xml:space="preserve">No PDCCH DMRS on the symbol overlapping with LTE CRS </w:t>
            </w:r>
          </w:p>
          <w:p w:rsidR="00E934E2" w:rsidRPr="00E934E2" w:rsidRDefault="00E934E2" w:rsidP="00E934E2">
            <w:pPr>
              <w:widowControl w:val="0"/>
              <w:numPr>
                <w:ilvl w:val="0"/>
                <w:numId w:val="103"/>
              </w:numPr>
              <w:spacing w:before="0" w:after="0" w:line="240" w:lineRule="auto"/>
              <w:contextualSpacing/>
              <w:jc w:val="left"/>
              <w:rPr>
                <w:rFonts w:eastAsia="DengXian"/>
                <w:color w:val="000000"/>
                <w:szCs w:val="24"/>
                <w:lang w:eastAsia="x-none"/>
              </w:rPr>
            </w:pPr>
            <w:r w:rsidRPr="00E934E2">
              <w:rPr>
                <w:rFonts w:eastAsia="DengXian"/>
                <w:color w:val="000000"/>
                <w:szCs w:val="24"/>
                <w:lang w:eastAsia="x-none"/>
              </w:rPr>
              <w:t>PDCCH REs overlapping with LTE CRS: Receiver punctures</w:t>
            </w:r>
          </w:p>
          <w:p w:rsidR="00E934E2" w:rsidRPr="00E934E2" w:rsidRDefault="00E934E2" w:rsidP="00E934E2">
            <w:pPr>
              <w:widowControl w:val="0"/>
              <w:numPr>
                <w:ilvl w:val="0"/>
                <w:numId w:val="103"/>
              </w:numPr>
              <w:spacing w:before="0" w:after="0" w:line="240" w:lineRule="auto"/>
              <w:contextualSpacing/>
              <w:jc w:val="left"/>
              <w:rPr>
                <w:rFonts w:eastAsia="DengXian"/>
                <w:color w:val="000000"/>
                <w:szCs w:val="24"/>
                <w:lang w:eastAsia="x-none"/>
              </w:rPr>
            </w:pPr>
            <w:r w:rsidRPr="00E934E2">
              <w:rPr>
                <w:rFonts w:eastAsia="DengXian"/>
                <w:color w:val="000000"/>
                <w:szCs w:val="24"/>
                <w:lang w:eastAsia="x-none"/>
              </w:rPr>
              <w:t>PDCCH DMRS REs overlapping with LTE CRS: Not expected</w:t>
            </w:r>
          </w:p>
          <w:p w:rsidR="00E934E2" w:rsidRPr="00E934E2" w:rsidRDefault="00E934E2" w:rsidP="00E934E2">
            <w:pPr>
              <w:widowControl w:val="0"/>
              <w:numPr>
                <w:ilvl w:val="0"/>
                <w:numId w:val="103"/>
              </w:numPr>
              <w:spacing w:before="0" w:after="0" w:line="240" w:lineRule="auto"/>
              <w:contextualSpacing/>
              <w:jc w:val="left"/>
              <w:rPr>
                <w:rFonts w:eastAsia="DengXian"/>
                <w:color w:val="000000"/>
                <w:szCs w:val="24"/>
                <w:lang w:eastAsia="x-none"/>
              </w:rPr>
            </w:pPr>
            <w:r w:rsidRPr="00E934E2">
              <w:rPr>
                <w:rFonts w:eastAsia="DengXian"/>
                <w:color w:val="000000"/>
                <w:szCs w:val="24"/>
                <w:lang w:eastAsia="x-none"/>
              </w:rPr>
              <w:t>Channel estimator (UE assumption): Operate on clean symbol DMRS only</w:t>
            </w:r>
          </w:p>
          <w:p w:rsidR="00E934E2" w:rsidRPr="00E934E2" w:rsidRDefault="00E934E2" w:rsidP="00E934E2">
            <w:pPr>
              <w:widowControl w:val="0"/>
              <w:numPr>
                <w:ilvl w:val="0"/>
                <w:numId w:val="103"/>
              </w:numPr>
              <w:spacing w:before="0" w:after="0" w:line="240" w:lineRule="auto"/>
              <w:contextualSpacing/>
              <w:jc w:val="left"/>
              <w:rPr>
                <w:rFonts w:eastAsia="DengXian"/>
                <w:color w:val="000000"/>
                <w:szCs w:val="24"/>
                <w:lang w:eastAsia="x-none"/>
              </w:rPr>
            </w:pPr>
            <w:r w:rsidRPr="00E934E2">
              <w:rPr>
                <w:rFonts w:eastAsia="DengXian"/>
                <w:color w:val="000000"/>
                <w:szCs w:val="24"/>
                <w:lang w:eastAsia="x-none"/>
              </w:rPr>
              <w:t>gNB transmits: Irrelevant what the gNB transmits on REs overlapping with the LTE CRS REs as indicated in the CRS RM pattern</w:t>
            </w:r>
          </w:p>
          <w:p w:rsidR="00E934E2" w:rsidRPr="00E934E2" w:rsidRDefault="00E934E2" w:rsidP="00E934E2">
            <w:pPr>
              <w:spacing w:before="0" w:after="0" w:line="240" w:lineRule="auto"/>
              <w:ind w:left="0" w:firstLine="0"/>
              <w:contextualSpacing/>
              <w:jc w:val="left"/>
              <w:rPr>
                <w:rFonts w:eastAsia="DengXian"/>
                <w:b/>
                <w:bCs/>
                <w:szCs w:val="24"/>
                <w:lang w:eastAsia="x-none"/>
              </w:rPr>
            </w:pPr>
            <w:r w:rsidRPr="00E934E2">
              <w:rPr>
                <w:rFonts w:eastAsia="DengXian"/>
                <w:b/>
                <w:bCs/>
                <w:szCs w:val="24"/>
                <w:lang w:eastAsia="x-none"/>
              </w:rPr>
              <w:t>Option 2:</w:t>
            </w:r>
          </w:p>
          <w:p w:rsidR="00E934E2" w:rsidRPr="00E934E2" w:rsidRDefault="00E934E2" w:rsidP="00E934E2">
            <w:pPr>
              <w:widowControl w:val="0"/>
              <w:numPr>
                <w:ilvl w:val="0"/>
                <w:numId w:val="103"/>
              </w:numPr>
              <w:spacing w:before="0" w:after="0" w:line="240" w:lineRule="auto"/>
              <w:contextualSpacing/>
              <w:jc w:val="left"/>
              <w:rPr>
                <w:rFonts w:eastAsia="DengXian"/>
                <w:szCs w:val="24"/>
                <w:lang w:eastAsia="x-none"/>
              </w:rPr>
            </w:pPr>
            <w:r w:rsidRPr="00E934E2">
              <w:rPr>
                <w:rFonts w:eastAsia="DengXian"/>
                <w:szCs w:val="24"/>
                <w:lang w:eastAsia="x-none"/>
              </w:rPr>
              <w:t>PDCCH and PDCCH DMRS mapping to REs: Legacy</w:t>
            </w:r>
          </w:p>
          <w:p w:rsidR="00E934E2" w:rsidRPr="00E934E2" w:rsidRDefault="00E934E2" w:rsidP="00E934E2">
            <w:pPr>
              <w:widowControl w:val="0"/>
              <w:numPr>
                <w:ilvl w:val="0"/>
                <w:numId w:val="103"/>
              </w:numPr>
              <w:spacing w:before="0" w:after="0" w:line="240" w:lineRule="auto"/>
              <w:contextualSpacing/>
              <w:jc w:val="left"/>
              <w:rPr>
                <w:rFonts w:eastAsia="DengXian"/>
                <w:szCs w:val="24"/>
                <w:lang w:eastAsia="x-none"/>
              </w:rPr>
            </w:pPr>
            <w:r w:rsidRPr="00E934E2">
              <w:rPr>
                <w:rFonts w:eastAsia="DengXian"/>
                <w:szCs w:val="24"/>
                <w:lang w:eastAsia="x-none"/>
              </w:rPr>
              <w:t xml:space="preserve">PDCCH REs overlapping with LTE CRS: Baseline: Process as legacy </w:t>
            </w:r>
          </w:p>
          <w:p w:rsidR="00E934E2" w:rsidRPr="00E934E2" w:rsidRDefault="00E934E2" w:rsidP="00E934E2">
            <w:pPr>
              <w:widowControl w:val="0"/>
              <w:numPr>
                <w:ilvl w:val="0"/>
                <w:numId w:val="103"/>
              </w:numPr>
              <w:spacing w:before="0" w:after="0" w:line="240" w:lineRule="auto"/>
              <w:contextualSpacing/>
              <w:jc w:val="left"/>
              <w:rPr>
                <w:rFonts w:eastAsia="DengXian"/>
                <w:szCs w:val="24"/>
                <w:lang w:eastAsia="x-none"/>
              </w:rPr>
            </w:pPr>
            <w:r w:rsidRPr="00E934E2">
              <w:rPr>
                <w:rFonts w:eastAsia="DengXian"/>
                <w:szCs w:val="24"/>
                <w:lang w:eastAsia="x-none"/>
              </w:rPr>
              <w:t>PDCCH DMRS REs overlapping with LTE CRS: Aware or unaware</w:t>
            </w:r>
          </w:p>
          <w:p w:rsidR="00E934E2" w:rsidRPr="00E934E2" w:rsidRDefault="00E934E2" w:rsidP="00E934E2">
            <w:pPr>
              <w:widowControl w:val="0"/>
              <w:numPr>
                <w:ilvl w:val="0"/>
                <w:numId w:val="103"/>
              </w:numPr>
              <w:spacing w:before="0" w:after="0" w:line="240" w:lineRule="auto"/>
              <w:contextualSpacing/>
              <w:jc w:val="left"/>
              <w:rPr>
                <w:rFonts w:eastAsia="DengXian"/>
                <w:szCs w:val="24"/>
                <w:lang w:eastAsia="x-none"/>
              </w:rPr>
            </w:pPr>
            <w:r w:rsidRPr="00E934E2">
              <w:rPr>
                <w:rFonts w:eastAsia="DengXian"/>
                <w:szCs w:val="24"/>
                <w:lang w:eastAsia="x-none"/>
              </w:rPr>
              <w:t>Channel estimator: Baseline: Process as legacy (Receiver does not puncture DMRS), Optional: Advanced receiver (Use the DMRS other than legacy behavior)</w:t>
            </w:r>
          </w:p>
          <w:p w:rsidR="00E934E2" w:rsidRPr="00E934E2" w:rsidRDefault="00E934E2" w:rsidP="00E934E2">
            <w:pPr>
              <w:widowControl w:val="0"/>
              <w:numPr>
                <w:ilvl w:val="0"/>
                <w:numId w:val="103"/>
              </w:numPr>
              <w:spacing w:before="0" w:after="0" w:line="240" w:lineRule="auto"/>
              <w:contextualSpacing/>
              <w:jc w:val="left"/>
              <w:rPr>
                <w:rFonts w:eastAsia="DengXian"/>
                <w:szCs w:val="24"/>
                <w:lang w:eastAsia="x-none"/>
              </w:rPr>
            </w:pPr>
            <w:r w:rsidRPr="00E934E2">
              <w:rPr>
                <w:rFonts w:eastAsia="DengXian"/>
                <w:szCs w:val="24"/>
                <w:lang w:eastAsia="x-none"/>
              </w:rPr>
              <w:t xml:space="preserve">gNB transmits: </w:t>
            </w:r>
          </w:p>
          <w:p w:rsidR="00E934E2" w:rsidRPr="00E934E2" w:rsidRDefault="00E934E2" w:rsidP="00E934E2">
            <w:pPr>
              <w:widowControl w:val="0"/>
              <w:numPr>
                <w:ilvl w:val="1"/>
                <w:numId w:val="103"/>
              </w:numPr>
              <w:spacing w:before="0" w:after="0" w:line="240" w:lineRule="auto"/>
              <w:contextualSpacing/>
              <w:jc w:val="left"/>
              <w:rPr>
                <w:rFonts w:eastAsia="DengXian"/>
                <w:szCs w:val="24"/>
                <w:lang w:eastAsia="x-none"/>
              </w:rPr>
            </w:pPr>
            <w:r w:rsidRPr="00E934E2">
              <w:rPr>
                <w:rFonts w:eastAsia="DengXian"/>
                <w:szCs w:val="24"/>
                <w:lang w:eastAsia="x-none"/>
              </w:rPr>
              <w:t xml:space="preserve">Baseline: May puncture the PDCCH/PDCCH DMRS, or may superposition the two. </w:t>
            </w:r>
          </w:p>
          <w:p w:rsidR="00E934E2" w:rsidRPr="00E934E2" w:rsidRDefault="00E934E2" w:rsidP="00E934E2">
            <w:pPr>
              <w:widowControl w:val="0"/>
              <w:numPr>
                <w:ilvl w:val="1"/>
                <w:numId w:val="103"/>
              </w:numPr>
              <w:spacing w:before="0" w:after="0" w:line="240" w:lineRule="auto"/>
              <w:contextualSpacing/>
              <w:jc w:val="left"/>
              <w:rPr>
                <w:rFonts w:eastAsia="DengXian"/>
                <w:szCs w:val="24"/>
                <w:lang w:eastAsia="x-none"/>
              </w:rPr>
            </w:pPr>
            <w:r w:rsidRPr="00E934E2">
              <w:rPr>
                <w:rFonts w:eastAsia="DengXian"/>
                <w:szCs w:val="24"/>
                <w:lang w:eastAsia="x-none"/>
              </w:rPr>
              <w:t xml:space="preserve">Optional: may puncture LTE CRS of </w:t>
            </w:r>
            <w:r w:rsidRPr="00E934E2">
              <w:rPr>
                <w:rFonts w:eastAsia="DengXian" w:hint="eastAsia"/>
                <w:szCs w:val="24"/>
                <w:lang w:eastAsia="zh-CN"/>
              </w:rPr>
              <w:t>Port</w:t>
            </w:r>
            <w:r w:rsidRPr="00E934E2">
              <w:rPr>
                <w:rFonts w:eastAsia="DengXian"/>
                <w:szCs w:val="24"/>
                <w:lang w:eastAsia="x-none"/>
              </w:rPr>
              <w:t xml:space="preserve">#2&amp;3. </w:t>
            </w:r>
          </w:p>
          <w:p w:rsidR="00E934E2" w:rsidRPr="00E934E2" w:rsidRDefault="00E934E2" w:rsidP="00E934E2">
            <w:pPr>
              <w:widowControl w:val="0"/>
              <w:numPr>
                <w:ilvl w:val="1"/>
                <w:numId w:val="103"/>
              </w:numPr>
              <w:spacing w:before="0" w:after="0" w:line="240" w:lineRule="auto"/>
              <w:contextualSpacing/>
              <w:jc w:val="left"/>
              <w:rPr>
                <w:rFonts w:eastAsia="DengXian"/>
                <w:szCs w:val="24"/>
                <w:lang w:eastAsia="x-none"/>
              </w:rPr>
            </w:pPr>
            <w:r w:rsidRPr="00E934E2">
              <w:rPr>
                <w:rFonts w:eastAsia="DengXian"/>
                <w:szCs w:val="24"/>
                <w:lang w:eastAsia="x-none"/>
              </w:rPr>
              <w:t>Impact to LTE UEs should be considered if superposition is used.</w:t>
            </w:r>
          </w:p>
          <w:p w:rsidR="00E934E2" w:rsidRPr="00E934E2" w:rsidRDefault="00E934E2" w:rsidP="00E934E2">
            <w:pPr>
              <w:widowControl w:val="0"/>
              <w:spacing w:before="0" w:after="0" w:line="240" w:lineRule="auto"/>
              <w:ind w:left="0" w:firstLine="0"/>
              <w:contextualSpacing/>
              <w:rPr>
                <w:rFonts w:eastAsia="바탕"/>
                <w:szCs w:val="24"/>
                <w:lang w:eastAsia="x-none"/>
              </w:rPr>
            </w:pPr>
          </w:p>
          <w:p w:rsidR="00E934E2" w:rsidRPr="000201B8" w:rsidRDefault="00E934E2" w:rsidP="00E934E2">
            <w:pPr>
              <w:shd w:val="clear" w:color="auto" w:fill="FFFFFF"/>
              <w:spacing w:before="0" w:after="0" w:line="240" w:lineRule="auto"/>
              <w:ind w:left="0" w:firstLine="0"/>
              <w:contextualSpacing/>
              <w:jc w:val="left"/>
              <w:rPr>
                <w:rFonts w:ascii="Times" w:eastAsia="바탕" w:hAnsi="Times"/>
                <w:b/>
                <w:szCs w:val="24"/>
                <w:highlight w:val="green"/>
                <w:lang w:val="en-US" w:eastAsia="ja-JP"/>
              </w:rPr>
            </w:pPr>
            <w:r w:rsidRPr="000201B8">
              <w:rPr>
                <w:rFonts w:ascii="Times" w:eastAsia="바탕" w:hAnsi="Times"/>
                <w:b/>
                <w:szCs w:val="24"/>
                <w:highlight w:val="green"/>
                <w:lang w:val="en-US" w:eastAsia="ja-JP"/>
              </w:rPr>
              <w:t>Agreement</w:t>
            </w:r>
          </w:p>
          <w:p w:rsidR="00E934E2" w:rsidRPr="00E934E2" w:rsidRDefault="00E934E2" w:rsidP="00E934E2">
            <w:pPr>
              <w:shd w:val="clear" w:color="auto" w:fill="FFFFFF"/>
              <w:spacing w:before="0" w:after="0" w:line="240" w:lineRule="auto"/>
              <w:ind w:left="0" w:firstLine="0"/>
              <w:contextualSpacing/>
              <w:jc w:val="left"/>
              <w:rPr>
                <w:rFonts w:ascii="Times" w:eastAsia="바탕" w:hAnsi="Times"/>
                <w:szCs w:val="24"/>
                <w:lang w:val="en-US" w:eastAsia="ja-JP"/>
              </w:rPr>
            </w:pPr>
            <w:r w:rsidRPr="00E934E2">
              <w:rPr>
                <w:rFonts w:ascii="Times" w:eastAsia="바탕" w:hAnsi="Times"/>
                <w:szCs w:val="24"/>
                <w:lang w:val="en-US" w:eastAsia="ja-JP"/>
              </w:rPr>
              <w:t>For evaluations consider the following list of scenarios:</w:t>
            </w:r>
          </w:p>
          <w:p w:rsidR="00E934E2" w:rsidRPr="00E934E2" w:rsidRDefault="00E934E2" w:rsidP="00E934E2">
            <w:pPr>
              <w:shd w:val="clear" w:color="auto" w:fill="FFFFFF"/>
              <w:spacing w:before="0" w:after="0" w:line="240" w:lineRule="auto"/>
              <w:ind w:left="0" w:firstLine="0"/>
              <w:contextualSpacing/>
              <w:jc w:val="left"/>
              <w:rPr>
                <w:rFonts w:ascii="Times" w:eastAsia="바탕" w:hAnsi="Times"/>
                <w:szCs w:val="24"/>
                <w:lang w:val="en-US" w:eastAsia="ja-JP"/>
              </w:rPr>
            </w:pPr>
            <w:r w:rsidRPr="00E934E2">
              <w:rPr>
                <w:rFonts w:ascii="Times" w:eastAsia="바탕" w:hAnsi="Times"/>
                <w:szCs w:val="24"/>
                <w:lang w:val="en-US" w:eastAsia="ja-JP"/>
              </w:rPr>
              <w:t>Scenario#1A: 1 symbol CORESET, overlapped with CRS – Option 2 only</w:t>
            </w:r>
          </w:p>
          <w:p w:rsidR="00E934E2" w:rsidRPr="00E934E2" w:rsidRDefault="00E934E2" w:rsidP="00E934E2">
            <w:pPr>
              <w:shd w:val="clear" w:color="auto" w:fill="FFFFFF"/>
              <w:spacing w:before="0" w:after="0" w:line="240" w:lineRule="auto"/>
              <w:ind w:left="0" w:firstLine="0"/>
              <w:contextualSpacing/>
              <w:jc w:val="left"/>
              <w:rPr>
                <w:rFonts w:ascii="Times" w:eastAsia="바탕" w:hAnsi="Times"/>
                <w:szCs w:val="24"/>
                <w:lang w:val="en-US" w:eastAsia="ja-JP"/>
              </w:rPr>
            </w:pPr>
            <w:r w:rsidRPr="00E934E2">
              <w:rPr>
                <w:rFonts w:ascii="Times" w:eastAsia="바탕" w:hAnsi="Times"/>
                <w:szCs w:val="24"/>
                <w:lang w:val="en-US" w:eastAsia="ja-JP"/>
              </w:rPr>
              <w:t>Scenario#2: 2 symbols CORESET, including 1 overlapping symbol and 1 clean symbol – Option 1-1/1-2/2</w:t>
            </w:r>
          </w:p>
          <w:p w:rsidR="00E934E2" w:rsidRPr="00E934E2" w:rsidRDefault="00E934E2" w:rsidP="00E934E2">
            <w:pPr>
              <w:shd w:val="clear" w:color="auto" w:fill="FFFFFF"/>
              <w:spacing w:before="0" w:after="0" w:line="240" w:lineRule="auto"/>
              <w:ind w:left="0" w:firstLine="0"/>
              <w:contextualSpacing/>
              <w:jc w:val="left"/>
              <w:rPr>
                <w:rFonts w:ascii="Times" w:hAnsi="Times"/>
                <w:szCs w:val="24"/>
                <w:lang w:val="en-US" w:eastAsia="ja-JP"/>
              </w:rPr>
            </w:pPr>
            <w:r w:rsidRPr="00E934E2">
              <w:rPr>
                <w:rFonts w:ascii="Times" w:eastAsia="바탕" w:hAnsi="Times"/>
                <w:szCs w:val="24"/>
                <w:lang w:val="en-US" w:eastAsia="ja-JP"/>
              </w:rPr>
              <w:t>Scenario#3: 3 symbols CORESET, including 1 overlapping symbol and 2 clean symbols – Option 1-1/1-2/2</w:t>
            </w:r>
          </w:p>
        </w:tc>
      </w:tr>
    </w:tbl>
    <w:p w:rsidR="004F6257" w:rsidRPr="00142FCE" w:rsidRDefault="004F6257" w:rsidP="00671D1E">
      <w:pPr>
        <w:spacing w:before="120" w:after="120" w:line="240" w:lineRule="auto"/>
        <w:ind w:left="284" w:hangingChars="129"/>
        <w:rPr>
          <w:rFonts w:eastAsia="바탕"/>
          <w:sz w:val="22"/>
          <w:szCs w:val="22"/>
          <w:lang w:eastAsia="ko-KR"/>
        </w:rPr>
      </w:pPr>
    </w:p>
    <w:p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4F6257" w:rsidRPr="00E50B29">
        <w:rPr>
          <w:rFonts w:eastAsia="바탕"/>
          <w:bCs/>
          <w:sz w:val="22"/>
          <w:szCs w:val="22"/>
          <w:lang w:val="en-US" w:eastAsia="ko-KR"/>
        </w:rPr>
        <w:t xml:space="preserve">on </w:t>
      </w:r>
      <w:r w:rsidR="00E934E2">
        <w:rPr>
          <w:rFonts w:eastAsia="바탕"/>
          <w:bCs/>
          <w:sz w:val="22"/>
          <w:szCs w:val="22"/>
          <w:lang w:val="en-US" w:eastAsia="ko-KR"/>
        </w:rPr>
        <w:t xml:space="preserve">some </w:t>
      </w:r>
      <w:r w:rsidR="001E3CFA">
        <w:rPr>
          <w:rFonts w:eastAsia="바탕"/>
          <w:bCs/>
          <w:sz w:val="22"/>
          <w:szCs w:val="22"/>
          <w:lang w:val="en-US" w:eastAsia="ko-KR"/>
        </w:rPr>
        <w:t xml:space="preserve">consideration points for </w:t>
      </w:r>
      <w:r w:rsidR="00C45889">
        <w:rPr>
          <w:rFonts w:eastAsia="바탕"/>
          <w:bCs/>
          <w:sz w:val="22"/>
          <w:szCs w:val="22"/>
          <w:lang w:val="en-US" w:eastAsia="ko-KR"/>
        </w:rPr>
        <w:t>the NR PDCCH reception in symbols with LTE CRS REs</w:t>
      </w:r>
      <w:r w:rsidR="001E3CFA">
        <w:rPr>
          <w:rFonts w:eastAsia="바탕"/>
          <w:bCs/>
          <w:sz w:val="22"/>
          <w:szCs w:val="22"/>
          <w:lang w:val="en-US" w:eastAsia="ko-KR"/>
        </w:rPr>
        <w:t>.</w:t>
      </w:r>
    </w:p>
    <w:p w:rsidR="00B63BF1" w:rsidRPr="0012206F" w:rsidRDefault="00B63BF1" w:rsidP="00671D1E">
      <w:pPr>
        <w:spacing w:before="120" w:after="120" w:line="240" w:lineRule="auto"/>
        <w:ind w:left="284" w:hangingChars="129"/>
        <w:rPr>
          <w:rFonts w:eastAsia="바탕"/>
          <w:sz w:val="22"/>
          <w:szCs w:val="22"/>
          <w:lang w:val="en-US" w:eastAsia="ko-KR"/>
        </w:rPr>
      </w:pPr>
    </w:p>
    <w:p w:rsidR="00993C5F" w:rsidRPr="00FE2B0D" w:rsidRDefault="00C45889" w:rsidP="00D95FC2">
      <w:pPr>
        <w:pStyle w:val="1"/>
        <w:numPr>
          <w:ilvl w:val="0"/>
          <w:numId w:val="1"/>
        </w:numPr>
        <w:spacing w:before="300"/>
        <w:rPr>
          <w:rFonts w:eastAsia="바탕" w:cs="Arial"/>
          <w:b/>
          <w:lang w:eastAsia="ko-KR"/>
        </w:rPr>
      </w:pPr>
      <w:r>
        <w:rPr>
          <w:rFonts w:eastAsia="바탕" w:cs="Arial"/>
          <w:b/>
          <w:lang w:eastAsia="ko-KR"/>
        </w:rPr>
        <w:t>Discussions</w:t>
      </w:r>
    </w:p>
    <w:p w:rsidR="004C7CEB" w:rsidRPr="00C45BCE" w:rsidRDefault="00E934E2"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of Option 1-1 in RAN1#109-e agreement, </w:t>
      </w:r>
      <w:r w:rsidR="00CB2608">
        <w:rPr>
          <w:rFonts w:eastAsia="바탕"/>
          <w:sz w:val="22"/>
          <w:szCs w:val="22"/>
          <w:lang w:eastAsia="ko-KR"/>
        </w:rPr>
        <w:t xml:space="preserve">by </w:t>
      </w:r>
      <w:r w:rsidR="00CB2608" w:rsidRPr="00CB2608">
        <w:rPr>
          <w:rFonts w:eastAsia="바탕"/>
          <w:sz w:val="22"/>
          <w:szCs w:val="22"/>
          <w:lang w:eastAsia="ko-KR"/>
        </w:rPr>
        <w:t>k</w:t>
      </w:r>
      <w:r w:rsidR="00CB2608" w:rsidRPr="000201B8">
        <w:rPr>
          <w:rFonts w:eastAsia="바탕"/>
          <w:sz w:val="22"/>
          <w:szCs w:val="22"/>
          <w:lang w:eastAsia="ko-KR"/>
        </w:rPr>
        <w:t>eeping same location of control/DMRS REs as in Rel-15, part of the control/DMRS REs in the REGs (on LTE CRS symbols) would be punctured by CRS REs. For example, 2 control REs or {1 control RE + 1 DMRS RE} can be punctured per REG by 1-port CRS, or {3 control REs + 1 DMRS RE} are punctured per REG by 2/4-port CRS. In this case, the performance (in terms of coding rate/gain) of NR PDCCH might be degraded for a given CCE aggregation level</w:t>
      </w:r>
      <w:r w:rsidR="00FE0AEE">
        <w:rPr>
          <w:rFonts w:eastAsia="바탕"/>
          <w:sz w:val="22"/>
          <w:szCs w:val="22"/>
          <w:lang w:eastAsia="ko-KR"/>
        </w:rPr>
        <w:t>.</w:t>
      </w:r>
    </w:p>
    <w:p w:rsidR="00CB2608" w:rsidRDefault="00CB2608" w:rsidP="004C7CEB">
      <w:pPr>
        <w:spacing w:before="120" w:after="120" w:line="240" w:lineRule="auto"/>
        <w:ind w:left="0" w:firstLineChars="100" w:firstLine="220"/>
        <w:rPr>
          <w:sz w:val="22"/>
          <w:szCs w:val="22"/>
          <w:lang w:eastAsia="ko-KR"/>
        </w:rPr>
      </w:pPr>
      <w:r>
        <w:rPr>
          <w:rFonts w:eastAsia="바탕" w:hint="eastAsia"/>
          <w:sz w:val="22"/>
          <w:szCs w:val="22"/>
          <w:lang w:eastAsia="ko-KR"/>
        </w:rPr>
        <w:t>In case of Option 1-2</w:t>
      </w:r>
      <w:r>
        <w:rPr>
          <w:rFonts w:eastAsia="바탕"/>
          <w:sz w:val="22"/>
          <w:szCs w:val="22"/>
          <w:lang w:eastAsia="ko-KR"/>
        </w:rPr>
        <w:t xml:space="preserve">, by </w:t>
      </w:r>
      <w:r>
        <w:rPr>
          <w:sz w:val="22"/>
          <w:szCs w:val="22"/>
          <w:lang w:eastAsia="ko-KR"/>
        </w:rPr>
        <w:t>considering the coding rate/gain of NR PDCCH, the REGs on LTE CRS symbols can only consist of control REs without DMRS REs. For example, the number of control REs per REG (on LTE CRS symbol) would be 10 (for 1-port CRS) or 8 (for 2/4-port CRS). In this case, the CORESET (or associated SS set) for NR PDCCH would need to include at least one symbol without CRS REs for the channel estimation on the REGs based on channel interpolation.</w:t>
      </w:r>
    </w:p>
    <w:p w:rsidR="00CB2608" w:rsidRPr="000201B8" w:rsidRDefault="00CB2608" w:rsidP="004C7CEB">
      <w:pPr>
        <w:spacing w:before="120" w:after="120" w:line="240" w:lineRule="auto"/>
        <w:ind w:left="0" w:firstLineChars="100" w:firstLine="220"/>
        <w:rPr>
          <w:sz w:val="22"/>
          <w:szCs w:val="22"/>
          <w:lang w:eastAsia="ko-KR"/>
        </w:rPr>
      </w:pPr>
      <w:r>
        <w:rPr>
          <w:sz w:val="22"/>
          <w:szCs w:val="22"/>
          <w:lang w:eastAsia="ko-KR"/>
        </w:rPr>
        <w:lastRenderedPageBreak/>
        <w:t xml:space="preserve">In case of Option 2, as described in the agreement, </w:t>
      </w:r>
      <w:r w:rsidRPr="000201B8">
        <w:rPr>
          <w:sz w:val="22"/>
          <w:szCs w:val="22"/>
          <w:lang w:eastAsia="ko-KR"/>
        </w:rPr>
        <w:t xml:space="preserve">NR-PDCCH or NR-PDCCH-DMRS is transmitted on </w:t>
      </w:r>
      <w:r>
        <w:rPr>
          <w:sz w:val="22"/>
          <w:szCs w:val="22"/>
          <w:lang w:eastAsia="ko-KR"/>
        </w:rPr>
        <w:t xml:space="preserve">the </w:t>
      </w:r>
      <w:r w:rsidRPr="000201B8">
        <w:rPr>
          <w:sz w:val="22"/>
          <w:szCs w:val="22"/>
          <w:lang w:eastAsia="ko-KR"/>
        </w:rPr>
        <w:t xml:space="preserve">REs not colliding with LTE-CRS, </w:t>
      </w:r>
      <w:r>
        <w:rPr>
          <w:sz w:val="22"/>
          <w:szCs w:val="22"/>
          <w:lang w:eastAsia="ko-KR"/>
        </w:rPr>
        <w:t xml:space="preserve">and </w:t>
      </w:r>
      <w:r w:rsidRPr="000201B8">
        <w:rPr>
          <w:sz w:val="22"/>
          <w:szCs w:val="22"/>
          <w:lang w:eastAsia="ko-KR"/>
        </w:rPr>
        <w:t xml:space="preserve">NR-PDCCH and NR-PDCCH-DMRS may or may not be punctured on </w:t>
      </w:r>
      <w:r>
        <w:rPr>
          <w:sz w:val="22"/>
          <w:szCs w:val="22"/>
          <w:lang w:eastAsia="ko-KR"/>
        </w:rPr>
        <w:t xml:space="preserve">the </w:t>
      </w:r>
      <w:r w:rsidRPr="000201B8">
        <w:rPr>
          <w:sz w:val="22"/>
          <w:szCs w:val="22"/>
          <w:lang w:eastAsia="ko-KR"/>
        </w:rPr>
        <w:t>REs colliding with LTE-CRS</w:t>
      </w:r>
      <w:r>
        <w:rPr>
          <w:sz w:val="22"/>
          <w:szCs w:val="22"/>
          <w:lang w:eastAsia="ko-KR"/>
        </w:rPr>
        <w:t xml:space="preserve"> in gNB side, but whether the NR-PDCCH and </w:t>
      </w:r>
      <w:r w:rsidRPr="00375A0C">
        <w:rPr>
          <w:sz w:val="22"/>
          <w:szCs w:val="22"/>
          <w:lang w:eastAsia="ko-KR"/>
        </w:rPr>
        <w:t>NR-PDCCH-DMRS</w:t>
      </w:r>
      <w:r>
        <w:rPr>
          <w:sz w:val="22"/>
          <w:szCs w:val="22"/>
          <w:lang w:eastAsia="ko-KR"/>
        </w:rPr>
        <w:t xml:space="preserve"> is punctured might be transparent to UE side. </w:t>
      </w:r>
    </w:p>
    <w:p w:rsidR="00E934E2" w:rsidRPr="00CB2608" w:rsidRDefault="00E934E2" w:rsidP="004C7CEB">
      <w:pPr>
        <w:spacing w:before="120" w:after="120" w:line="240" w:lineRule="auto"/>
        <w:ind w:left="0" w:firstLineChars="100" w:firstLine="220"/>
        <w:rPr>
          <w:rFonts w:eastAsia="바탕"/>
          <w:sz w:val="22"/>
          <w:szCs w:val="22"/>
          <w:lang w:eastAsia="ko-KR"/>
        </w:rPr>
      </w:pPr>
    </w:p>
    <w:p w:rsidR="00E934E2" w:rsidRDefault="00EE62E4"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 of all, if any of </w:t>
      </w:r>
      <w:r w:rsidR="00CB2608">
        <w:rPr>
          <w:rFonts w:eastAsia="바탕"/>
          <w:sz w:val="22"/>
          <w:szCs w:val="22"/>
          <w:lang w:eastAsia="ko-KR"/>
        </w:rPr>
        <w:t>three option</w:t>
      </w:r>
      <w:r>
        <w:rPr>
          <w:rFonts w:eastAsia="바탕"/>
          <w:sz w:val="22"/>
          <w:szCs w:val="22"/>
          <w:lang w:eastAsia="ko-KR"/>
        </w:rPr>
        <w:t>s</w:t>
      </w:r>
      <w:r w:rsidR="00CB2608">
        <w:rPr>
          <w:rFonts w:eastAsia="바탕"/>
          <w:sz w:val="22"/>
          <w:szCs w:val="22"/>
          <w:lang w:eastAsia="ko-KR"/>
        </w:rPr>
        <w:t xml:space="preserve"> in above</w:t>
      </w:r>
      <w:r>
        <w:rPr>
          <w:rFonts w:eastAsia="바탕"/>
          <w:sz w:val="22"/>
          <w:szCs w:val="22"/>
          <w:lang w:eastAsia="ko-KR"/>
        </w:rPr>
        <w:t xml:space="preserve"> is decided to be introduced in Rel-18, it should be </w:t>
      </w:r>
      <w:r w:rsidR="001A4891">
        <w:rPr>
          <w:rFonts w:eastAsia="바탕"/>
          <w:sz w:val="22"/>
          <w:szCs w:val="22"/>
          <w:lang w:eastAsia="ko-KR"/>
        </w:rPr>
        <w:t>applied</w:t>
      </w:r>
      <w:r>
        <w:rPr>
          <w:rFonts w:eastAsia="바탕"/>
          <w:sz w:val="22"/>
          <w:szCs w:val="22"/>
          <w:lang w:eastAsia="ko-KR"/>
        </w:rPr>
        <w:t xml:space="preserve"> only for RRC-connected UEs or UE-specific NR PDCCHs to avoid/minimize potential impacts to performance and specification related to initial access or broadcasted CSS PDCCH reception.</w:t>
      </w:r>
    </w:p>
    <w:p w:rsidR="00EE62E4" w:rsidRDefault="00EE62E4"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Secondly, considering increase of the </w:t>
      </w:r>
      <w:r w:rsidR="001A4891">
        <w:rPr>
          <w:rFonts w:eastAsia="바탕"/>
          <w:sz w:val="22"/>
          <w:szCs w:val="22"/>
          <w:lang w:eastAsia="ko-KR"/>
        </w:rPr>
        <w:t xml:space="preserve">PDCCH </w:t>
      </w:r>
      <w:r>
        <w:rPr>
          <w:rFonts w:eastAsia="바탕"/>
          <w:sz w:val="22"/>
          <w:szCs w:val="22"/>
          <w:lang w:eastAsia="ko-KR"/>
        </w:rPr>
        <w:t>coding rate by Option 1-1 and degradation of channel estimation</w:t>
      </w:r>
      <w:r w:rsidR="001A4891">
        <w:rPr>
          <w:rFonts w:eastAsia="바탕"/>
          <w:sz w:val="22"/>
          <w:szCs w:val="22"/>
          <w:lang w:eastAsia="ko-KR"/>
        </w:rPr>
        <w:t>/interpolation</w:t>
      </w:r>
      <w:r>
        <w:rPr>
          <w:rFonts w:eastAsia="바탕"/>
          <w:sz w:val="22"/>
          <w:szCs w:val="22"/>
          <w:lang w:eastAsia="ko-KR"/>
        </w:rPr>
        <w:t xml:space="preserve"> by Option 1-2, </w:t>
      </w:r>
      <w:r w:rsidR="00D46532">
        <w:rPr>
          <w:rFonts w:eastAsia="바탕"/>
          <w:sz w:val="22"/>
          <w:szCs w:val="22"/>
          <w:lang w:eastAsia="ko-KR"/>
        </w:rPr>
        <w:t xml:space="preserve">it can be considered to apply the two options jointly, for example, in case when CORESET has the overlapping with CRS REs over two symbols, different option can be applied between the first symbol and the second symbol. </w:t>
      </w:r>
    </w:p>
    <w:p w:rsidR="00D46532" w:rsidRDefault="00D46532"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Thirdly, considering different </w:t>
      </w:r>
      <w:r w:rsidR="00FD104A">
        <w:rPr>
          <w:rFonts w:eastAsia="바탕"/>
          <w:sz w:val="22"/>
          <w:szCs w:val="22"/>
          <w:lang w:eastAsia="ko-KR"/>
        </w:rPr>
        <w:t>structures</w:t>
      </w:r>
      <w:r>
        <w:rPr>
          <w:rFonts w:eastAsia="바탕" w:hint="eastAsia"/>
          <w:sz w:val="22"/>
          <w:szCs w:val="22"/>
          <w:lang w:eastAsia="ko-KR"/>
        </w:rPr>
        <w:t xml:space="preserve"> of CORESET</w:t>
      </w:r>
      <w:r>
        <w:rPr>
          <w:rFonts w:eastAsia="바탕"/>
          <w:sz w:val="22"/>
          <w:szCs w:val="22"/>
          <w:lang w:eastAsia="ko-KR"/>
        </w:rPr>
        <w:t xml:space="preserve"> in terms of overlapping with CRS REs, Option 1-1 and Option 1-2 can be considered to be configurable according to CORESET </w:t>
      </w:r>
      <w:r w:rsidR="00FD104A">
        <w:rPr>
          <w:rFonts w:eastAsia="바탕"/>
          <w:sz w:val="22"/>
          <w:szCs w:val="22"/>
          <w:lang w:eastAsia="ko-KR"/>
        </w:rPr>
        <w:t>structure</w:t>
      </w:r>
      <w:r w:rsidR="00F143CB">
        <w:rPr>
          <w:rFonts w:eastAsia="바탕"/>
          <w:sz w:val="22"/>
          <w:szCs w:val="22"/>
          <w:lang w:eastAsia="ko-KR"/>
        </w:rPr>
        <w:t>/configuration</w:t>
      </w:r>
      <w:r>
        <w:rPr>
          <w:rFonts w:eastAsia="바탕"/>
          <w:sz w:val="22"/>
          <w:szCs w:val="22"/>
          <w:lang w:eastAsia="ko-KR"/>
        </w:rPr>
        <w:t xml:space="preserve">, for example, Option 1-1 can be applied for the CORESET </w:t>
      </w:r>
      <w:r w:rsidR="002C3086">
        <w:rPr>
          <w:rFonts w:eastAsia="바탕"/>
          <w:sz w:val="22"/>
          <w:szCs w:val="22"/>
          <w:lang w:eastAsia="ko-KR"/>
        </w:rPr>
        <w:t xml:space="preserve">configured to consist of symbol(s) overlapping with CRS REs only </w:t>
      </w:r>
      <w:r>
        <w:rPr>
          <w:rFonts w:eastAsia="바탕"/>
          <w:sz w:val="22"/>
          <w:szCs w:val="22"/>
          <w:lang w:eastAsia="ko-KR"/>
        </w:rPr>
        <w:t xml:space="preserve">while Option 1-2 can be applied for the CORESET </w:t>
      </w:r>
      <w:r w:rsidR="002C3086">
        <w:rPr>
          <w:rFonts w:eastAsia="바탕"/>
          <w:sz w:val="22"/>
          <w:szCs w:val="22"/>
          <w:lang w:eastAsia="ko-KR"/>
        </w:rPr>
        <w:t>configured to have at least one symbol not overlapping with CRS REs</w:t>
      </w:r>
      <w:r w:rsidR="001A4891">
        <w:rPr>
          <w:rFonts w:eastAsia="바탕"/>
          <w:sz w:val="22"/>
          <w:szCs w:val="22"/>
          <w:lang w:eastAsia="ko-KR"/>
        </w:rPr>
        <w:t>.</w:t>
      </w:r>
    </w:p>
    <w:p w:rsidR="00D46532" w:rsidRPr="00D46532" w:rsidRDefault="001A4891"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L</w:t>
      </w:r>
      <w:r>
        <w:rPr>
          <w:rFonts w:eastAsia="바탕" w:hint="eastAsia"/>
          <w:sz w:val="22"/>
          <w:szCs w:val="22"/>
          <w:lang w:eastAsia="ko-KR"/>
        </w:rPr>
        <w:t>astly,</w:t>
      </w:r>
      <w:r>
        <w:rPr>
          <w:rFonts w:eastAsia="바탕"/>
          <w:sz w:val="22"/>
          <w:szCs w:val="22"/>
          <w:lang w:eastAsia="ko-KR"/>
        </w:rPr>
        <w:t xml:space="preserve"> considering the interference from LTE signal transmission to NR PDCCH reception and/or potential impact to channel estimation/coding performance in case of any option, the SS set for NR PDCCH overlapping with LTE CRS can be treated as lower priority than other SS sets.</w:t>
      </w:r>
    </w:p>
    <w:p w:rsidR="004A3540" w:rsidRPr="00E4721D" w:rsidRDefault="004A3540" w:rsidP="004A3540">
      <w:pPr>
        <w:pStyle w:val="ac"/>
        <w:spacing w:before="120" w:after="120" w:line="240" w:lineRule="auto"/>
        <w:ind w:leftChars="0" w:left="580" w:firstLine="0"/>
        <w:rPr>
          <w:rFonts w:ascii="Times New Roman" w:hAnsi="Times New Roman"/>
          <w:sz w:val="22"/>
          <w:szCs w:val="22"/>
          <w:lang w:eastAsia="ko-KR"/>
        </w:rPr>
      </w:pPr>
    </w:p>
    <w:p w:rsidR="00761FA2" w:rsidRDefault="00761FA2" w:rsidP="00761FA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 xml:space="preserve">Proposal: </w:t>
      </w:r>
      <w:r w:rsidR="001A4891">
        <w:rPr>
          <w:rFonts w:eastAsia="바탕"/>
          <w:b/>
          <w:sz w:val="22"/>
          <w:szCs w:val="22"/>
          <w:lang w:eastAsia="ko-KR"/>
        </w:rPr>
        <w:t>Consider the following aspects for NR PDCCH reception in LTE CRS symbols (if</w:t>
      </w:r>
      <w:r w:rsidR="001A4891" w:rsidRPr="00DB1B26">
        <w:rPr>
          <w:rFonts w:eastAsia="바탕"/>
          <w:b/>
          <w:sz w:val="22"/>
          <w:szCs w:val="22"/>
          <w:lang w:eastAsia="ko-KR"/>
        </w:rPr>
        <w:t xml:space="preserve"> </w:t>
      </w:r>
      <w:r w:rsidR="001A4891">
        <w:rPr>
          <w:rFonts w:eastAsia="바탕"/>
          <w:b/>
          <w:sz w:val="22"/>
          <w:szCs w:val="22"/>
          <w:lang w:eastAsia="ko-KR"/>
        </w:rPr>
        <w:t>decided to be supported) in terms of potential impacts to performance/specification</w:t>
      </w:r>
      <w:r w:rsidR="00DB1B26">
        <w:rPr>
          <w:rFonts w:eastAsia="바탕"/>
          <w:b/>
          <w:sz w:val="22"/>
          <w:szCs w:val="22"/>
          <w:lang w:eastAsia="ko-KR"/>
        </w:rPr>
        <w:t>.</w:t>
      </w:r>
    </w:p>
    <w:p w:rsidR="00DB1B26" w:rsidRPr="00DB1B26" w:rsidRDefault="000201B8" w:rsidP="00DB1B26">
      <w:pPr>
        <w:pStyle w:val="ac"/>
        <w:numPr>
          <w:ilvl w:val="0"/>
          <w:numId w:val="100"/>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To apply only for </w:t>
      </w:r>
      <w:r w:rsidR="001A4891">
        <w:rPr>
          <w:rFonts w:ascii="Times New Roman" w:hAnsi="Times New Roman"/>
          <w:b/>
          <w:sz w:val="22"/>
          <w:szCs w:val="22"/>
          <w:lang w:eastAsia="ko-KR"/>
        </w:rPr>
        <w:t xml:space="preserve">RRC-connected UEs or </w:t>
      </w:r>
      <w:r w:rsidR="001A4891" w:rsidRPr="000201B8">
        <w:rPr>
          <w:rFonts w:ascii="Times New Roman" w:hAnsi="Times New Roman"/>
          <w:b/>
          <w:sz w:val="22"/>
          <w:szCs w:val="22"/>
          <w:lang w:eastAsia="ko-KR"/>
        </w:rPr>
        <w:t>UE-specific NR PDCCHs</w:t>
      </w:r>
    </w:p>
    <w:p w:rsidR="00DB1B26" w:rsidRPr="00DB1B26" w:rsidRDefault="001A4891" w:rsidP="00DB1B26">
      <w:pPr>
        <w:pStyle w:val="ac"/>
        <w:numPr>
          <w:ilvl w:val="0"/>
          <w:numId w:val="100"/>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To apply different options </w:t>
      </w:r>
      <w:r w:rsidR="00FD104A">
        <w:rPr>
          <w:rFonts w:ascii="Times New Roman" w:hAnsi="Times New Roman"/>
          <w:b/>
          <w:sz w:val="22"/>
          <w:szCs w:val="22"/>
          <w:lang w:eastAsia="ko-KR"/>
        </w:rPr>
        <w:t>jointly or with configurability according to CORESET structure</w:t>
      </w:r>
    </w:p>
    <w:p w:rsidR="00DB1B26" w:rsidRPr="00DB1B26" w:rsidRDefault="00FD104A" w:rsidP="00DB1B26">
      <w:pPr>
        <w:pStyle w:val="ac"/>
        <w:numPr>
          <w:ilvl w:val="0"/>
          <w:numId w:val="100"/>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To deprioritize SS set o</w:t>
      </w:r>
      <w:bookmarkStart w:id="4" w:name="_GoBack"/>
      <w:bookmarkEnd w:id="4"/>
      <w:r>
        <w:rPr>
          <w:rFonts w:ascii="Times New Roman" w:hAnsi="Times New Roman"/>
          <w:b/>
          <w:sz w:val="22"/>
          <w:szCs w:val="22"/>
          <w:lang w:eastAsia="ko-KR"/>
        </w:rPr>
        <w:t>verlapping with CRS</w:t>
      </w:r>
    </w:p>
    <w:p w:rsidR="008841C7" w:rsidRPr="009105B1" w:rsidRDefault="008841C7" w:rsidP="000201B8">
      <w:pPr>
        <w:spacing w:before="120" w:after="120" w:line="240" w:lineRule="auto"/>
        <w:rPr>
          <w:lang w:val="x-none"/>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F736CE" w:rsidRDefault="0052000E" w:rsidP="00270818">
      <w:pPr>
        <w:spacing w:before="120" w:after="120" w:line="240" w:lineRule="auto"/>
        <w:ind w:left="0" w:firstLineChars="100" w:firstLine="220"/>
        <w:rPr>
          <w:rFonts w:eastAsia="바탕"/>
          <w:sz w:val="22"/>
          <w:szCs w:val="22"/>
          <w:lang w:eastAsia="ko-KR"/>
        </w:rPr>
      </w:pPr>
      <w:r w:rsidRPr="00F736CE">
        <w:rPr>
          <w:rFonts w:eastAsia="바탕"/>
          <w:sz w:val="22"/>
          <w:szCs w:val="22"/>
          <w:lang w:eastAsia="ko-KR"/>
        </w:rPr>
        <w:t>I</w:t>
      </w:r>
      <w:r w:rsidRPr="00F736CE">
        <w:rPr>
          <w:rFonts w:eastAsia="바탕"/>
          <w:bCs/>
          <w:sz w:val="22"/>
          <w:szCs w:val="22"/>
          <w:lang w:val="en-US" w:eastAsia="ko-KR"/>
        </w:rPr>
        <w:t xml:space="preserve">n this contribution, </w:t>
      </w:r>
      <w:r w:rsidR="00FD104A">
        <w:rPr>
          <w:rFonts w:eastAsia="바탕"/>
          <w:bCs/>
          <w:sz w:val="22"/>
          <w:szCs w:val="22"/>
          <w:lang w:val="en-US" w:eastAsia="ko-KR"/>
        </w:rPr>
        <w:t xml:space="preserve">some </w:t>
      </w:r>
      <w:r w:rsidR="00C45889">
        <w:rPr>
          <w:rFonts w:eastAsia="바탕"/>
          <w:bCs/>
          <w:sz w:val="22"/>
          <w:szCs w:val="22"/>
          <w:lang w:val="en-US" w:eastAsia="ko-KR"/>
        </w:rPr>
        <w:t>consideration points</w:t>
      </w:r>
      <w:r w:rsidR="0030173D">
        <w:rPr>
          <w:rFonts w:eastAsia="바탕"/>
          <w:bCs/>
          <w:sz w:val="22"/>
          <w:szCs w:val="22"/>
          <w:lang w:val="en-US" w:eastAsia="ko-KR"/>
        </w:rPr>
        <w:t xml:space="preserve"> for </w:t>
      </w:r>
      <w:r w:rsidR="00C45889">
        <w:rPr>
          <w:rFonts w:eastAsia="바탕"/>
          <w:bCs/>
          <w:sz w:val="22"/>
          <w:szCs w:val="22"/>
          <w:lang w:val="en-US" w:eastAsia="ko-KR"/>
        </w:rPr>
        <w:t xml:space="preserve">NR PDCCH reception in symbols with LTE CRS REs </w:t>
      </w:r>
      <w:r w:rsidR="0030173D">
        <w:rPr>
          <w:rFonts w:eastAsia="바탕"/>
          <w:bCs/>
          <w:sz w:val="22"/>
          <w:szCs w:val="22"/>
          <w:lang w:val="en-US" w:eastAsia="ko-KR"/>
        </w:rPr>
        <w:t>were discussed</w:t>
      </w:r>
      <w:r w:rsidR="0091245C" w:rsidRPr="00F736CE">
        <w:rPr>
          <w:rFonts w:eastAsia="바탕"/>
          <w:sz w:val="22"/>
          <w:szCs w:val="22"/>
          <w:lang w:eastAsia="ko-KR"/>
        </w:rPr>
        <w:t xml:space="preserve">, </w:t>
      </w:r>
      <w:r w:rsidR="00BC0709" w:rsidRPr="00F736CE">
        <w:rPr>
          <w:rFonts w:eastAsia="바탕"/>
          <w:bCs/>
          <w:sz w:val="22"/>
          <w:szCs w:val="22"/>
          <w:lang w:val="en-US" w:eastAsia="ko-KR"/>
        </w:rPr>
        <w:t xml:space="preserve">and the followings </w:t>
      </w:r>
      <w:r w:rsidR="00FD104A">
        <w:rPr>
          <w:rFonts w:eastAsia="바탕"/>
          <w:bCs/>
          <w:sz w:val="22"/>
          <w:szCs w:val="22"/>
          <w:lang w:val="en-US" w:eastAsia="ko-KR"/>
        </w:rPr>
        <w:t>is</w:t>
      </w:r>
      <w:r w:rsidR="00FD104A" w:rsidRPr="00F736CE">
        <w:rPr>
          <w:rFonts w:eastAsia="바탕"/>
          <w:bCs/>
          <w:sz w:val="22"/>
          <w:szCs w:val="22"/>
          <w:lang w:val="en-US" w:eastAsia="ko-KR"/>
        </w:rPr>
        <w:t xml:space="preserve"> </w:t>
      </w:r>
      <w:r w:rsidR="00BC0709" w:rsidRPr="00F736CE">
        <w:rPr>
          <w:rFonts w:eastAsia="바탕"/>
          <w:bCs/>
          <w:sz w:val="22"/>
          <w:szCs w:val="22"/>
          <w:lang w:val="en-US" w:eastAsia="ko-KR"/>
        </w:rPr>
        <w:t>proposed.</w:t>
      </w:r>
    </w:p>
    <w:p w:rsidR="00A02310" w:rsidRDefault="00A02310" w:rsidP="00413DF8">
      <w:pPr>
        <w:spacing w:before="120" w:after="120" w:line="240" w:lineRule="auto"/>
        <w:ind w:left="284" w:hangingChars="129"/>
        <w:rPr>
          <w:rFonts w:eastAsia="바탕"/>
          <w:sz w:val="22"/>
          <w:szCs w:val="22"/>
          <w:lang w:eastAsia="ko-KR"/>
        </w:rPr>
      </w:pPr>
    </w:p>
    <w:p w:rsidR="00FD104A" w:rsidRDefault="00FD104A" w:rsidP="00FD104A">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Consider the following aspects for NR PDCCH reception in LTE CRS symbols (if</w:t>
      </w:r>
      <w:r w:rsidRPr="00DB1B26">
        <w:rPr>
          <w:rFonts w:eastAsia="바탕"/>
          <w:b/>
          <w:sz w:val="22"/>
          <w:szCs w:val="22"/>
          <w:lang w:eastAsia="ko-KR"/>
        </w:rPr>
        <w:t xml:space="preserve"> </w:t>
      </w:r>
      <w:r>
        <w:rPr>
          <w:rFonts w:eastAsia="바탕"/>
          <w:b/>
          <w:sz w:val="22"/>
          <w:szCs w:val="22"/>
          <w:lang w:eastAsia="ko-KR"/>
        </w:rPr>
        <w:t>decided to be supported) in terms of potential impacts to performance/specification.</w:t>
      </w:r>
    </w:p>
    <w:p w:rsidR="00FD104A" w:rsidRPr="00DB1B26" w:rsidRDefault="000201B8" w:rsidP="00FD104A">
      <w:pPr>
        <w:pStyle w:val="ac"/>
        <w:numPr>
          <w:ilvl w:val="0"/>
          <w:numId w:val="100"/>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lastRenderedPageBreak/>
        <w:t>T</w:t>
      </w:r>
      <w:r w:rsidR="00FD104A">
        <w:rPr>
          <w:rFonts w:ascii="Times New Roman" w:hAnsi="Times New Roman"/>
          <w:b/>
          <w:sz w:val="22"/>
          <w:szCs w:val="22"/>
          <w:lang w:eastAsia="ko-KR"/>
        </w:rPr>
        <w:t xml:space="preserve">o apply </w:t>
      </w:r>
      <w:r>
        <w:rPr>
          <w:rFonts w:ascii="Times New Roman" w:hAnsi="Times New Roman"/>
          <w:b/>
          <w:sz w:val="22"/>
          <w:szCs w:val="22"/>
          <w:lang w:eastAsia="ko-KR"/>
        </w:rPr>
        <w:t xml:space="preserve">only for </w:t>
      </w:r>
      <w:r w:rsidR="00FD104A">
        <w:rPr>
          <w:rFonts w:ascii="Times New Roman" w:hAnsi="Times New Roman"/>
          <w:b/>
          <w:sz w:val="22"/>
          <w:szCs w:val="22"/>
          <w:lang w:eastAsia="ko-KR"/>
        </w:rPr>
        <w:t xml:space="preserve">RRC-connected UEs or </w:t>
      </w:r>
      <w:r w:rsidR="00FD104A" w:rsidRPr="00375A0C">
        <w:rPr>
          <w:rFonts w:ascii="Times New Roman" w:hAnsi="Times New Roman"/>
          <w:b/>
          <w:sz w:val="22"/>
          <w:szCs w:val="22"/>
          <w:lang w:eastAsia="ko-KR"/>
        </w:rPr>
        <w:t>UE-specific NR PDCCHs</w:t>
      </w:r>
    </w:p>
    <w:p w:rsidR="00FD104A" w:rsidRPr="00DB1B26" w:rsidRDefault="00FD104A" w:rsidP="00FD104A">
      <w:pPr>
        <w:pStyle w:val="ac"/>
        <w:numPr>
          <w:ilvl w:val="0"/>
          <w:numId w:val="100"/>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To apply different options jointly or with configurability according to CORESET structure</w:t>
      </w:r>
    </w:p>
    <w:p w:rsidR="00FD104A" w:rsidRPr="00DB1B26" w:rsidRDefault="00FD104A" w:rsidP="00FD104A">
      <w:pPr>
        <w:pStyle w:val="ac"/>
        <w:numPr>
          <w:ilvl w:val="0"/>
          <w:numId w:val="100"/>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To deprioritize SS set overlapping with CRS</w:t>
      </w:r>
    </w:p>
    <w:p w:rsidR="00B35F84" w:rsidRPr="00953893" w:rsidRDefault="00B35F84" w:rsidP="00FD1517">
      <w:pPr>
        <w:spacing w:before="120" w:after="120" w:line="240" w:lineRule="auto"/>
        <w:ind w:left="284" w:hangingChars="129"/>
        <w:rPr>
          <w:rFonts w:eastAsia="바탕"/>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BC1E18" w:rsidRDefault="00FF56B9" w:rsidP="00926D72">
      <w:pPr>
        <w:pStyle w:val="References"/>
        <w:rPr>
          <w:rFonts w:eastAsia="맑은 고딕"/>
          <w:szCs w:val="22"/>
          <w:lang w:eastAsia="ko-KR"/>
        </w:rPr>
      </w:pPr>
      <w:r w:rsidRPr="006E5A16">
        <w:rPr>
          <w:rFonts w:eastAsia="맑은 고딕"/>
          <w:szCs w:val="22"/>
          <w:lang w:eastAsia="ko-KR"/>
        </w:rPr>
        <w:t>RAN1 chairman’s notes, RAN1#10</w:t>
      </w:r>
      <w:r>
        <w:rPr>
          <w:rFonts w:eastAsia="맑은 고딕"/>
          <w:szCs w:val="22"/>
          <w:lang w:eastAsia="ko-KR"/>
        </w:rPr>
        <w:t>9</w:t>
      </w:r>
      <w:r w:rsidRPr="006E5A16">
        <w:rPr>
          <w:rFonts w:eastAsia="맑은 고딕"/>
          <w:szCs w:val="22"/>
          <w:lang w:eastAsia="ko-KR"/>
        </w:rPr>
        <w:t>-e</w:t>
      </w:r>
    </w:p>
    <w:p w:rsidR="00A44B58" w:rsidRPr="00837520"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A43" w:rsidRDefault="001F3A43" w:rsidP="00CB15B0">
      <w:pPr>
        <w:spacing w:before="0" w:after="0" w:line="240" w:lineRule="auto"/>
      </w:pPr>
      <w:r>
        <w:separator/>
      </w:r>
    </w:p>
  </w:endnote>
  <w:endnote w:type="continuationSeparator" w:id="0">
    <w:p w:rsidR="001F3A43" w:rsidRDefault="001F3A4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A43" w:rsidRDefault="001F3A43" w:rsidP="00CB15B0">
      <w:pPr>
        <w:spacing w:before="0" w:after="0" w:line="240" w:lineRule="auto"/>
      </w:pPr>
      <w:r>
        <w:separator/>
      </w:r>
    </w:p>
  </w:footnote>
  <w:footnote w:type="continuationSeparator" w:id="0">
    <w:p w:rsidR="001F3A43" w:rsidRDefault="001F3A4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F639F9"/>
    <w:multiLevelType w:val="hybridMultilevel"/>
    <w:tmpl w:val="1D640EEC"/>
    <w:lvl w:ilvl="0" w:tplc="B4C471CC">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5">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2">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2">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3">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바탕"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8">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9">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3">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4">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6">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9">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1">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6">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1">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2">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6">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8">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9">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1">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73">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4">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5">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6">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77">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0">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1">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3">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4">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바탕"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6">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7">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8">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9">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3">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4">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9">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88"/>
  </w:num>
  <w:num w:numId="2">
    <w:abstractNumId w:val="0"/>
  </w:num>
  <w:num w:numId="3">
    <w:abstractNumId w:val="48"/>
  </w:num>
  <w:num w:numId="4">
    <w:abstractNumId w:val="40"/>
  </w:num>
  <w:num w:numId="5">
    <w:abstractNumId w:val="25"/>
  </w:num>
  <w:num w:numId="6">
    <w:abstractNumId w:val="43"/>
  </w:num>
  <w:num w:numId="7">
    <w:abstractNumId w:val="46"/>
  </w:num>
  <w:num w:numId="8">
    <w:abstractNumId w:val="6"/>
  </w:num>
  <w:num w:numId="9">
    <w:abstractNumId w:val="66"/>
  </w:num>
  <w:num w:numId="1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76"/>
  </w:num>
  <w:num w:numId="13">
    <w:abstractNumId w:val="31"/>
  </w:num>
  <w:num w:numId="14">
    <w:abstractNumId w:val="72"/>
  </w:num>
  <w:num w:numId="15">
    <w:abstractNumId w:val="73"/>
  </w:num>
  <w:num w:numId="16">
    <w:abstractNumId w:val="78"/>
  </w:num>
  <w:num w:numId="17">
    <w:abstractNumId w:val="60"/>
  </w:num>
  <w:num w:numId="18">
    <w:abstractNumId w:val="35"/>
  </w:num>
  <w:num w:numId="19">
    <w:abstractNumId w:val="37"/>
  </w:num>
  <w:num w:numId="20">
    <w:abstractNumId w:val="83"/>
  </w:num>
  <w:num w:numId="21">
    <w:abstractNumId w:val="13"/>
  </w:num>
  <w:num w:numId="22">
    <w:abstractNumId w:val="86"/>
  </w:num>
  <w:num w:numId="23">
    <w:abstractNumId w:val="12"/>
  </w:num>
  <w:num w:numId="24">
    <w:abstractNumId w:val="85"/>
  </w:num>
  <w:num w:numId="25">
    <w:abstractNumId w:val="58"/>
  </w:num>
  <w:num w:numId="26">
    <w:abstractNumId w:val="32"/>
  </w:num>
  <w:num w:numId="27">
    <w:abstractNumId w:val="45"/>
  </w:num>
  <w:num w:numId="28">
    <w:abstractNumId w:val="26"/>
  </w:num>
  <w:num w:numId="29">
    <w:abstractNumId w:val="77"/>
  </w:num>
  <w:num w:numId="30">
    <w:abstractNumId w:val="38"/>
  </w:num>
  <w:num w:numId="31">
    <w:abstractNumId w:val="4"/>
  </w:num>
  <w:num w:numId="32">
    <w:abstractNumId w:val="36"/>
  </w:num>
  <w:num w:numId="33">
    <w:abstractNumId w:val="33"/>
  </w:num>
  <w:num w:numId="34">
    <w:abstractNumId w:val="68"/>
  </w:num>
  <w:num w:numId="35">
    <w:abstractNumId w:val="27"/>
  </w:num>
  <w:num w:numId="36">
    <w:abstractNumId w:val="67"/>
  </w:num>
  <w:num w:numId="37">
    <w:abstractNumId w:val="79"/>
  </w:num>
  <w:num w:numId="38">
    <w:abstractNumId w:val="92"/>
  </w:num>
  <w:num w:numId="39">
    <w:abstractNumId w:val="65"/>
  </w:num>
  <w:num w:numId="40">
    <w:abstractNumId w:val="71"/>
  </w:num>
  <w:num w:numId="41">
    <w:abstractNumId w:val="22"/>
  </w:num>
  <w:num w:numId="42">
    <w:abstractNumId w:val="56"/>
  </w:num>
  <w:num w:numId="43">
    <w:abstractNumId w:val="39"/>
  </w:num>
  <w:num w:numId="44">
    <w:abstractNumId w:val="51"/>
  </w:num>
  <w:num w:numId="45">
    <w:abstractNumId w:val="44"/>
  </w:num>
  <w:num w:numId="46">
    <w:abstractNumId w:val="95"/>
  </w:num>
  <w:num w:numId="47">
    <w:abstractNumId w:val="96"/>
  </w:num>
  <w:num w:numId="48">
    <w:abstractNumId w:val="28"/>
  </w:num>
  <w:num w:numId="49">
    <w:abstractNumId w:val="94"/>
  </w:num>
  <w:num w:numId="50">
    <w:abstractNumId w:val="63"/>
  </w:num>
  <w:num w:numId="51">
    <w:abstractNumId w:val="44"/>
  </w:num>
  <w:num w:numId="52">
    <w:abstractNumId w:val="75"/>
  </w:num>
  <w:num w:numId="53">
    <w:abstractNumId w:val="7"/>
  </w:num>
  <w:num w:numId="54">
    <w:abstractNumId w:val="54"/>
  </w:num>
  <w:num w:numId="55">
    <w:abstractNumId w:val="49"/>
  </w:num>
  <w:num w:numId="56">
    <w:abstractNumId w:val="30"/>
  </w:num>
  <w:num w:numId="57">
    <w:abstractNumId w:val="18"/>
  </w:num>
  <w:num w:numId="58">
    <w:abstractNumId w:val="100"/>
  </w:num>
  <w:num w:numId="59">
    <w:abstractNumId w:val="41"/>
  </w:num>
  <w:num w:numId="60">
    <w:abstractNumId w:val="82"/>
  </w:num>
  <w:num w:numId="61">
    <w:abstractNumId w:val="57"/>
  </w:num>
  <w:num w:numId="62">
    <w:abstractNumId w:val="15"/>
  </w:num>
  <w:num w:numId="63">
    <w:abstractNumId w:val="52"/>
  </w:num>
  <w:num w:numId="64">
    <w:abstractNumId w:val="47"/>
  </w:num>
  <w:num w:numId="65">
    <w:abstractNumId w:val="64"/>
  </w:num>
  <w:num w:numId="66">
    <w:abstractNumId w:val="87"/>
  </w:num>
  <w:num w:numId="67">
    <w:abstractNumId w:val="70"/>
  </w:num>
  <w:num w:numId="68">
    <w:abstractNumId w:val="80"/>
  </w:num>
  <w:num w:numId="69">
    <w:abstractNumId w:val="16"/>
  </w:num>
  <w:num w:numId="70">
    <w:abstractNumId w:val="1"/>
  </w:num>
  <w:num w:numId="71">
    <w:abstractNumId w:val="24"/>
  </w:num>
  <w:num w:numId="72">
    <w:abstractNumId w:val="3"/>
  </w:num>
  <w:num w:numId="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1"/>
  </w:num>
  <w:num w:numId="76">
    <w:abstractNumId w:val="42"/>
  </w:num>
  <w:num w:numId="77">
    <w:abstractNumId w:val="69"/>
  </w:num>
  <w:num w:numId="78">
    <w:abstractNumId w:val="99"/>
  </w:num>
  <w:num w:numId="79">
    <w:abstractNumId w:val="17"/>
  </w:num>
  <w:num w:numId="80">
    <w:abstractNumId w:val="89"/>
  </w:num>
  <w:num w:numId="81">
    <w:abstractNumId w:val="14"/>
  </w:num>
  <w:num w:numId="82">
    <w:abstractNumId w:val="62"/>
  </w:num>
  <w:num w:numId="83">
    <w:abstractNumId w:val="53"/>
  </w:num>
  <w:num w:numId="84">
    <w:abstractNumId w:val="5"/>
  </w:num>
  <w:num w:numId="85">
    <w:abstractNumId w:val="9"/>
  </w:num>
  <w:num w:numId="86">
    <w:abstractNumId w:val="93"/>
  </w:num>
  <w:num w:numId="87">
    <w:abstractNumId w:val="11"/>
  </w:num>
  <w:num w:numId="88">
    <w:abstractNumId w:val="10"/>
  </w:num>
  <w:num w:numId="89">
    <w:abstractNumId w:val="90"/>
  </w:num>
  <w:num w:numId="90">
    <w:abstractNumId w:val="19"/>
  </w:num>
  <w:num w:numId="91">
    <w:abstractNumId w:val="8"/>
  </w:num>
  <w:num w:numId="92">
    <w:abstractNumId w:val="55"/>
  </w:num>
  <w:num w:numId="93">
    <w:abstractNumId w:val="29"/>
  </w:num>
  <w:num w:numId="94">
    <w:abstractNumId w:val="91"/>
  </w:num>
  <w:num w:numId="95">
    <w:abstractNumId w:val="81"/>
  </w:num>
  <w:num w:numId="96">
    <w:abstractNumId w:val="59"/>
  </w:num>
  <w:num w:numId="97">
    <w:abstractNumId w:val="50"/>
  </w:num>
  <w:num w:numId="98">
    <w:abstractNumId w:val="97"/>
  </w:num>
  <w:num w:numId="99">
    <w:abstractNumId w:val="48"/>
  </w:num>
  <w:num w:numId="100">
    <w:abstractNumId w:val="2"/>
  </w:num>
  <w:num w:numId="101">
    <w:abstractNumId w:val="98"/>
  </w:num>
  <w:num w:numId="102">
    <w:abstractNumId w:val="84"/>
  </w:num>
  <w:num w:numId="103">
    <w:abstractNumId w:val="34"/>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1B8"/>
    <w:rsid w:val="00020D8F"/>
    <w:rsid w:val="000213E8"/>
    <w:rsid w:val="00021A12"/>
    <w:rsid w:val="00021CF8"/>
    <w:rsid w:val="0002220F"/>
    <w:rsid w:val="00022592"/>
    <w:rsid w:val="000227D0"/>
    <w:rsid w:val="000234FA"/>
    <w:rsid w:val="00023612"/>
    <w:rsid w:val="00023686"/>
    <w:rsid w:val="00023A7B"/>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8E5"/>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144"/>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03"/>
    <w:rsid w:val="000F386C"/>
    <w:rsid w:val="000F446C"/>
    <w:rsid w:val="000F4EC1"/>
    <w:rsid w:val="000F5303"/>
    <w:rsid w:val="000F5BC1"/>
    <w:rsid w:val="000F5FFD"/>
    <w:rsid w:val="000F66B8"/>
    <w:rsid w:val="000F676B"/>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D35"/>
    <w:rsid w:val="00110DD4"/>
    <w:rsid w:val="001116AB"/>
    <w:rsid w:val="00111725"/>
    <w:rsid w:val="00112306"/>
    <w:rsid w:val="00112938"/>
    <w:rsid w:val="00112B74"/>
    <w:rsid w:val="00112D89"/>
    <w:rsid w:val="00112E55"/>
    <w:rsid w:val="001134D3"/>
    <w:rsid w:val="001135C5"/>
    <w:rsid w:val="00113A33"/>
    <w:rsid w:val="00113BAE"/>
    <w:rsid w:val="00114267"/>
    <w:rsid w:val="001148A8"/>
    <w:rsid w:val="00114C25"/>
    <w:rsid w:val="0011595D"/>
    <w:rsid w:val="00115D1F"/>
    <w:rsid w:val="00115D3A"/>
    <w:rsid w:val="00115D9C"/>
    <w:rsid w:val="00116ABF"/>
    <w:rsid w:val="00116CE7"/>
    <w:rsid w:val="00117122"/>
    <w:rsid w:val="00117D0A"/>
    <w:rsid w:val="00117F02"/>
    <w:rsid w:val="001201DD"/>
    <w:rsid w:val="0012031C"/>
    <w:rsid w:val="00120A1A"/>
    <w:rsid w:val="00120BB3"/>
    <w:rsid w:val="00121285"/>
    <w:rsid w:val="00121A7F"/>
    <w:rsid w:val="00121B48"/>
    <w:rsid w:val="00121D60"/>
    <w:rsid w:val="0012206F"/>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B4D"/>
    <w:rsid w:val="00161EEA"/>
    <w:rsid w:val="00161FCE"/>
    <w:rsid w:val="00162A4F"/>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891"/>
    <w:rsid w:val="001A4EE0"/>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106"/>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3CFA"/>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A43"/>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5D"/>
    <w:rsid w:val="00251CC0"/>
    <w:rsid w:val="002523D5"/>
    <w:rsid w:val="00252582"/>
    <w:rsid w:val="00252981"/>
    <w:rsid w:val="00253185"/>
    <w:rsid w:val="002533C1"/>
    <w:rsid w:val="0025349A"/>
    <w:rsid w:val="00253BB2"/>
    <w:rsid w:val="00254501"/>
    <w:rsid w:val="00254745"/>
    <w:rsid w:val="00255A9F"/>
    <w:rsid w:val="00255FF6"/>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37F3"/>
    <w:rsid w:val="00273F6B"/>
    <w:rsid w:val="0027491D"/>
    <w:rsid w:val="002749B8"/>
    <w:rsid w:val="00275BC3"/>
    <w:rsid w:val="00277060"/>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086"/>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7756"/>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A8C"/>
    <w:rsid w:val="00334196"/>
    <w:rsid w:val="003342BB"/>
    <w:rsid w:val="0033431E"/>
    <w:rsid w:val="00334818"/>
    <w:rsid w:val="00334C49"/>
    <w:rsid w:val="00335033"/>
    <w:rsid w:val="00335689"/>
    <w:rsid w:val="00335C2C"/>
    <w:rsid w:val="00336140"/>
    <w:rsid w:val="003361C0"/>
    <w:rsid w:val="00336376"/>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B7FBF"/>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8BD"/>
    <w:rsid w:val="00456AA6"/>
    <w:rsid w:val="00456F3D"/>
    <w:rsid w:val="00457207"/>
    <w:rsid w:val="004603DB"/>
    <w:rsid w:val="00460680"/>
    <w:rsid w:val="0046082C"/>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1F7"/>
    <w:rsid w:val="004A3540"/>
    <w:rsid w:val="004A36BE"/>
    <w:rsid w:val="004A39EF"/>
    <w:rsid w:val="004A3AE1"/>
    <w:rsid w:val="004A3B3D"/>
    <w:rsid w:val="004A417B"/>
    <w:rsid w:val="004A43B7"/>
    <w:rsid w:val="004A45AD"/>
    <w:rsid w:val="004A473F"/>
    <w:rsid w:val="004A4A73"/>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687"/>
    <w:rsid w:val="004C50D3"/>
    <w:rsid w:val="004C5230"/>
    <w:rsid w:val="004C5449"/>
    <w:rsid w:val="004C576A"/>
    <w:rsid w:val="004C65B8"/>
    <w:rsid w:val="004C6EC6"/>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C9C"/>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21F"/>
    <w:rsid w:val="0057056B"/>
    <w:rsid w:val="00570E51"/>
    <w:rsid w:val="00571258"/>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40"/>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B56"/>
    <w:rsid w:val="005D1C1D"/>
    <w:rsid w:val="005D1DBD"/>
    <w:rsid w:val="005D1F06"/>
    <w:rsid w:val="005D257D"/>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981"/>
    <w:rsid w:val="00643A62"/>
    <w:rsid w:val="006440CE"/>
    <w:rsid w:val="0064462D"/>
    <w:rsid w:val="00644B5F"/>
    <w:rsid w:val="00644E98"/>
    <w:rsid w:val="00645BE8"/>
    <w:rsid w:val="00645CB8"/>
    <w:rsid w:val="00646333"/>
    <w:rsid w:val="006464DE"/>
    <w:rsid w:val="00646561"/>
    <w:rsid w:val="006465CA"/>
    <w:rsid w:val="00647204"/>
    <w:rsid w:val="006476D2"/>
    <w:rsid w:val="00647865"/>
    <w:rsid w:val="00647E7F"/>
    <w:rsid w:val="00650AAB"/>
    <w:rsid w:val="00650BD1"/>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4E4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987"/>
    <w:rsid w:val="006F0C0E"/>
    <w:rsid w:val="006F1490"/>
    <w:rsid w:val="006F1503"/>
    <w:rsid w:val="006F218F"/>
    <w:rsid w:val="006F356F"/>
    <w:rsid w:val="006F4D0C"/>
    <w:rsid w:val="006F4E68"/>
    <w:rsid w:val="006F54C4"/>
    <w:rsid w:val="006F5522"/>
    <w:rsid w:val="006F579B"/>
    <w:rsid w:val="006F5A36"/>
    <w:rsid w:val="006F5A5E"/>
    <w:rsid w:val="006F5B09"/>
    <w:rsid w:val="006F61C4"/>
    <w:rsid w:val="006F6CE2"/>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D87"/>
    <w:rsid w:val="00744810"/>
    <w:rsid w:val="00744830"/>
    <w:rsid w:val="00744D52"/>
    <w:rsid w:val="007450C1"/>
    <w:rsid w:val="0074545F"/>
    <w:rsid w:val="00745BB0"/>
    <w:rsid w:val="007460E1"/>
    <w:rsid w:val="00746117"/>
    <w:rsid w:val="0074615F"/>
    <w:rsid w:val="00746360"/>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1FA2"/>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65B"/>
    <w:rsid w:val="0084709D"/>
    <w:rsid w:val="00847417"/>
    <w:rsid w:val="00847AB6"/>
    <w:rsid w:val="00847FE4"/>
    <w:rsid w:val="008507B8"/>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7E1"/>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4F9"/>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2871"/>
    <w:rsid w:val="008B2B4C"/>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B3E"/>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15"/>
    <w:rsid w:val="00971CB5"/>
    <w:rsid w:val="00971EB1"/>
    <w:rsid w:val="00972146"/>
    <w:rsid w:val="00972464"/>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377"/>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31D"/>
    <w:rsid w:val="00A07564"/>
    <w:rsid w:val="00A07924"/>
    <w:rsid w:val="00A07BF9"/>
    <w:rsid w:val="00A07D1F"/>
    <w:rsid w:val="00A10118"/>
    <w:rsid w:val="00A1017B"/>
    <w:rsid w:val="00A1086A"/>
    <w:rsid w:val="00A11085"/>
    <w:rsid w:val="00A116A6"/>
    <w:rsid w:val="00A11DD7"/>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077A"/>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B58"/>
    <w:rsid w:val="00A44DA8"/>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0764"/>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76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7E6"/>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73C"/>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404"/>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86B"/>
    <w:rsid w:val="00B65E15"/>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4D69"/>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228"/>
    <w:rsid w:val="00C0049F"/>
    <w:rsid w:val="00C00527"/>
    <w:rsid w:val="00C00589"/>
    <w:rsid w:val="00C00989"/>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C05"/>
    <w:rsid w:val="00C33EF6"/>
    <w:rsid w:val="00C34E15"/>
    <w:rsid w:val="00C34E5D"/>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5889"/>
    <w:rsid w:val="00C45BCE"/>
    <w:rsid w:val="00C46129"/>
    <w:rsid w:val="00C461F0"/>
    <w:rsid w:val="00C4661E"/>
    <w:rsid w:val="00C47104"/>
    <w:rsid w:val="00C47971"/>
    <w:rsid w:val="00C47C0D"/>
    <w:rsid w:val="00C47D1B"/>
    <w:rsid w:val="00C500E8"/>
    <w:rsid w:val="00C502F9"/>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6E8"/>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B3D"/>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6C7C"/>
    <w:rsid w:val="00C974D7"/>
    <w:rsid w:val="00C97931"/>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08"/>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1C"/>
    <w:rsid w:val="00CE63BF"/>
    <w:rsid w:val="00CE6516"/>
    <w:rsid w:val="00CE6757"/>
    <w:rsid w:val="00CE6936"/>
    <w:rsid w:val="00CE6B83"/>
    <w:rsid w:val="00CE6D12"/>
    <w:rsid w:val="00CE6EE7"/>
    <w:rsid w:val="00CE7477"/>
    <w:rsid w:val="00CE7489"/>
    <w:rsid w:val="00CF06AD"/>
    <w:rsid w:val="00CF0E04"/>
    <w:rsid w:val="00CF1789"/>
    <w:rsid w:val="00CF181E"/>
    <w:rsid w:val="00CF1CB8"/>
    <w:rsid w:val="00CF1D5C"/>
    <w:rsid w:val="00CF1D87"/>
    <w:rsid w:val="00CF241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3A0"/>
    <w:rsid w:val="00D154D2"/>
    <w:rsid w:val="00D1576A"/>
    <w:rsid w:val="00D15A01"/>
    <w:rsid w:val="00D15CB5"/>
    <w:rsid w:val="00D16159"/>
    <w:rsid w:val="00D1619C"/>
    <w:rsid w:val="00D168B8"/>
    <w:rsid w:val="00D169DA"/>
    <w:rsid w:val="00D16D17"/>
    <w:rsid w:val="00D17B73"/>
    <w:rsid w:val="00D17F6C"/>
    <w:rsid w:val="00D20500"/>
    <w:rsid w:val="00D20729"/>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532"/>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3D8"/>
    <w:rsid w:val="00D618E3"/>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814"/>
    <w:rsid w:val="00D71099"/>
    <w:rsid w:val="00D71D6B"/>
    <w:rsid w:val="00D71E0C"/>
    <w:rsid w:val="00D720A0"/>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2FC"/>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1B26"/>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217"/>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3CF0"/>
    <w:rsid w:val="00E44AD3"/>
    <w:rsid w:val="00E45C8D"/>
    <w:rsid w:val="00E462B6"/>
    <w:rsid w:val="00E46335"/>
    <w:rsid w:val="00E46DB3"/>
    <w:rsid w:val="00E4721D"/>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2DF1"/>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885"/>
    <w:rsid w:val="00E90971"/>
    <w:rsid w:val="00E911E3"/>
    <w:rsid w:val="00E914FE"/>
    <w:rsid w:val="00E91859"/>
    <w:rsid w:val="00E918CD"/>
    <w:rsid w:val="00E92A50"/>
    <w:rsid w:val="00E92E62"/>
    <w:rsid w:val="00E93253"/>
    <w:rsid w:val="00E934E2"/>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0C5"/>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2E4"/>
    <w:rsid w:val="00EE650A"/>
    <w:rsid w:val="00EE690C"/>
    <w:rsid w:val="00EE6A4D"/>
    <w:rsid w:val="00EE6D6A"/>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3CB"/>
    <w:rsid w:val="00F145A9"/>
    <w:rsid w:val="00F14A9B"/>
    <w:rsid w:val="00F14BA2"/>
    <w:rsid w:val="00F14D6D"/>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C52"/>
    <w:rsid w:val="00F52266"/>
    <w:rsid w:val="00F522D9"/>
    <w:rsid w:val="00F52809"/>
    <w:rsid w:val="00F52811"/>
    <w:rsid w:val="00F52828"/>
    <w:rsid w:val="00F529A9"/>
    <w:rsid w:val="00F530EB"/>
    <w:rsid w:val="00F53AE2"/>
    <w:rsid w:val="00F548D7"/>
    <w:rsid w:val="00F55949"/>
    <w:rsid w:val="00F55A1B"/>
    <w:rsid w:val="00F56BA6"/>
    <w:rsid w:val="00F56EDE"/>
    <w:rsid w:val="00F57D19"/>
    <w:rsid w:val="00F60223"/>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11C4"/>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04A"/>
    <w:rsid w:val="00FD1517"/>
    <w:rsid w:val="00FD15E9"/>
    <w:rsid w:val="00FD1F9C"/>
    <w:rsid w:val="00FD28C1"/>
    <w:rsid w:val="00FD2A62"/>
    <w:rsid w:val="00FD2CB6"/>
    <w:rsid w:val="00FD327F"/>
    <w:rsid w:val="00FD342D"/>
    <w:rsid w:val="00FD378C"/>
    <w:rsid w:val="00FD40B0"/>
    <w:rsid w:val="00FD47A6"/>
    <w:rsid w:val="00FD4ED0"/>
    <w:rsid w:val="00FD5B55"/>
    <w:rsid w:val="00FD69DC"/>
    <w:rsid w:val="00FD6A28"/>
    <w:rsid w:val="00FD6D9E"/>
    <w:rsid w:val="00FD72F4"/>
    <w:rsid w:val="00FD7570"/>
    <w:rsid w:val="00FD7AC4"/>
    <w:rsid w:val="00FD7B55"/>
    <w:rsid w:val="00FE04A9"/>
    <w:rsid w:val="00FE0A1D"/>
    <w:rsid w:val="00FE0AEE"/>
    <w:rsid w:val="00FE1914"/>
    <w:rsid w:val="00FE1FD3"/>
    <w:rsid w:val="00FE2198"/>
    <w:rsid w:val="00FE220D"/>
    <w:rsid w:val="00FE25DA"/>
    <w:rsid w:val="00FE2B0D"/>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6B9"/>
    <w:rsid w:val="00FF58D2"/>
    <w:rsid w:val="00FF5A55"/>
    <w:rsid w:val="00FF5F41"/>
    <w:rsid w:val="00FF5FAB"/>
    <w:rsid w:val="00FF67DC"/>
    <w:rsid w:val="00FF6CE2"/>
    <w:rsid w:val="00FF6CFD"/>
    <w:rsid w:val="00FF70DE"/>
    <w:rsid w:val="00FF7395"/>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922677-8AD0-4362-9536-10233D51B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2935</TotalTime>
  <Pages>4</Pages>
  <Words>1004</Words>
  <Characters>5728</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90</cp:revision>
  <cp:lastPrinted>2018-02-12T06:55:00Z</cp:lastPrinted>
  <dcterms:created xsi:type="dcterms:W3CDTF">2021-11-04T09:58:00Z</dcterms:created>
  <dcterms:modified xsi:type="dcterms:W3CDTF">2022-08-12T11:39:00Z</dcterms:modified>
</cp:coreProperties>
</file>